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5B7" w14:textId="77777777" w:rsidR="0053165C" w:rsidRDefault="0053165C" w:rsidP="00162B95">
      <w:pPr>
        <w:pStyle w:val="Heading1"/>
      </w:pPr>
      <w:bookmarkStart w:id="0" w:name="_Toc322003413"/>
    </w:p>
    <w:p w14:paraId="5BFC436B" w14:textId="4AC892C4" w:rsidR="00162B95" w:rsidRPr="00A86096" w:rsidRDefault="00162B95" w:rsidP="00162B95">
      <w:pPr>
        <w:pStyle w:val="Heading1"/>
      </w:pPr>
      <w:r w:rsidRPr="00162B95">
        <w:t>Sel</w:t>
      </w:r>
      <w:r w:rsidRPr="00A86096">
        <w:t>f-Management Support Training</w:t>
      </w:r>
      <w:r>
        <w:t xml:space="preserve"> Module</w:t>
      </w:r>
      <w:r w:rsidRPr="00A86096">
        <w:t>:</w:t>
      </w:r>
      <w:r w:rsidR="00F16A56">
        <w:t xml:space="preserve"> </w:t>
      </w:r>
      <w:r w:rsidR="00E05492">
        <w:t xml:space="preserve">Using written and other resources with people with </w:t>
      </w:r>
      <w:r w:rsidR="00C61C30">
        <w:t>long-term conditions</w:t>
      </w:r>
    </w:p>
    <w:p w14:paraId="6F87BD5E" w14:textId="155F0E00" w:rsidR="00162B95" w:rsidRPr="00BB1663" w:rsidRDefault="00162B95" w:rsidP="00A86096">
      <w:pPr>
        <w:pStyle w:val="Heading2"/>
      </w:pPr>
      <w:r w:rsidRPr="00BB1663">
        <w:t xml:space="preserve">Learning objectives for this </w:t>
      </w:r>
      <w:r w:rsidR="00CF2BD3">
        <w:t>session</w:t>
      </w:r>
    </w:p>
    <w:p w14:paraId="4578C01A" w14:textId="7CAAFD99" w:rsidR="00162B95" w:rsidRPr="0057141C" w:rsidRDefault="00162B95" w:rsidP="00CF2BD3">
      <w:pPr>
        <w:rPr>
          <w:szCs w:val="20"/>
        </w:rPr>
      </w:pPr>
      <w:r w:rsidRPr="0057141C">
        <w:rPr>
          <w:szCs w:val="20"/>
        </w:rPr>
        <w:t>By the end of th</w:t>
      </w:r>
      <w:r w:rsidR="00C94E73">
        <w:rPr>
          <w:szCs w:val="20"/>
        </w:rPr>
        <w:t xml:space="preserve">is session </w:t>
      </w:r>
      <w:r w:rsidRPr="0057141C">
        <w:rPr>
          <w:szCs w:val="20"/>
        </w:rPr>
        <w:t>participants will</w:t>
      </w:r>
      <w:r w:rsidR="00C94E73">
        <w:rPr>
          <w:szCs w:val="20"/>
        </w:rPr>
        <w:t xml:space="preserve"> be able to</w:t>
      </w:r>
      <w:r w:rsidRPr="0057141C">
        <w:rPr>
          <w:szCs w:val="20"/>
        </w:rPr>
        <w:t>:</w:t>
      </w:r>
    </w:p>
    <w:p w14:paraId="2E7E0E0C" w14:textId="7D8E667D" w:rsidR="00C94E73" w:rsidRDefault="00A86096" w:rsidP="00A86096">
      <w:pPr>
        <w:pStyle w:val="Bullet-Last"/>
        <w:spacing w:after="120"/>
        <w:contextualSpacing w:val="0"/>
      </w:pPr>
      <w:r>
        <w:t>d</w:t>
      </w:r>
      <w:r w:rsidR="00C94E73">
        <w:t xml:space="preserve">escribe </w:t>
      </w:r>
      <w:r w:rsidR="00E05492">
        <w:t>how resources are selected, ordered, stored and used</w:t>
      </w:r>
      <w:r w:rsidR="005F2C00">
        <w:t xml:space="preserve"> in their practice</w:t>
      </w:r>
      <w:r w:rsidR="00E05492">
        <w:t xml:space="preserve"> with people with </w:t>
      </w:r>
      <w:r w:rsidR="000B685E">
        <w:t>long-term conditions (</w:t>
      </w:r>
      <w:r w:rsidR="00E05492">
        <w:t>LTCs</w:t>
      </w:r>
      <w:r w:rsidR="000B685E">
        <w:t>)</w:t>
      </w:r>
    </w:p>
    <w:p w14:paraId="563B7CA7" w14:textId="0DFCD07E" w:rsidR="00E05492" w:rsidRDefault="00E05492" w:rsidP="00A86096">
      <w:pPr>
        <w:pStyle w:val="Bullet-Last"/>
        <w:spacing w:after="120"/>
        <w:contextualSpacing w:val="0"/>
      </w:pPr>
      <w:r>
        <w:t>identify a written resource they use with people with LTCs</w:t>
      </w:r>
    </w:p>
    <w:p w14:paraId="31F51B69" w14:textId="144BA6FB" w:rsidR="00E05492" w:rsidRDefault="00E05492" w:rsidP="00A86096">
      <w:pPr>
        <w:pStyle w:val="Bullet-Last"/>
        <w:spacing w:after="120"/>
        <w:contextualSpacing w:val="0"/>
      </w:pPr>
      <w:r>
        <w:t>describe a process for using a written resource or visuals with a person with LTCs</w:t>
      </w:r>
    </w:p>
    <w:p w14:paraId="35519598" w14:textId="08167B9A" w:rsidR="00E05492" w:rsidRDefault="005F2C00" w:rsidP="00A86096">
      <w:pPr>
        <w:pStyle w:val="Bullet-Last"/>
        <w:spacing w:after="120"/>
        <w:contextualSpacing w:val="0"/>
      </w:pPr>
      <w:r>
        <w:t xml:space="preserve">familiarise themselves </w:t>
      </w:r>
      <w:proofErr w:type="gramStart"/>
      <w:r>
        <w:t xml:space="preserve">with </w:t>
      </w:r>
      <w:r w:rsidR="00E05492">
        <w:t xml:space="preserve"> resources</w:t>
      </w:r>
      <w:proofErr w:type="gramEnd"/>
      <w:r w:rsidR="00E05492">
        <w:t xml:space="preserve"> and apps.</w:t>
      </w:r>
    </w:p>
    <w:p w14:paraId="20425CBC" w14:textId="660E8461" w:rsidR="00C94E73" w:rsidRDefault="00C94E73" w:rsidP="00C94E73">
      <w:pPr>
        <w:pStyle w:val="Heading2"/>
      </w:pPr>
      <w:r>
        <w:t>Trainer’s Notes</w:t>
      </w:r>
    </w:p>
    <w:p w14:paraId="55F96636" w14:textId="6190712D" w:rsidR="00C94E73" w:rsidRDefault="00C94E73" w:rsidP="00C94E73">
      <w:pPr>
        <w:tabs>
          <w:tab w:val="left" w:pos="540"/>
        </w:tabs>
        <w:ind w:left="540" w:hanging="540"/>
      </w:pPr>
      <w:r>
        <w:t>1.</w:t>
      </w:r>
      <w:r>
        <w:tab/>
        <w:t>Please read this document</w:t>
      </w:r>
      <w:r w:rsidR="00173DE6">
        <w:t xml:space="preserve"> and the Handout</w:t>
      </w:r>
      <w:r w:rsidR="005000FD">
        <w:t xml:space="preserve"> at least a couple of days before the training session.</w:t>
      </w:r>
      <w:r w:rsidR="00675F8D">
        <w:t xml:space="preserve"> </w:t>
      </w:r>
      <w:r w:rsidR="003606BC">
        <w:t xml:space="preserve">And remember you can adjust this Training Plan. For example, if </w:t>
      </w:r>
      <w:proofErr w:type="gramStart"/>
      <w:r w:rsidR="003606BC">
        <w:t>your  practice</w:t>
      </w:r>
      <w:proofErr w:type="gramEnd"/>
      <w:r w:rsidR="003606BC">
        <w:t xml:space="preserve"> already has a well-established process for ordering and storing resources you could skip that activity and spend more time looking at resources your staff use with people with LTCs. </w:t>
      </w:r>
      <w:r w:rsidR="00675F8D">
        <w:t xml:space="preserve"> </w:t>
      </w:r>
    </w:p>
    <w:p w14:paraId="036DA10A" w14:textId="07A909BD" w:rsidR="00C94E73" w:rsidRDefault="00E05492" w:rsidP="00E05492">
      <w:pPr>
        <w:tabs>
          <w:tab w:val="left" w:pos="540"/>
        </w:tabs>
        <w:ind w:left="540" w:hanging="540"/>
      </w:pPr>
      <w:r>
        <w:t>2.</w:t>
      </w:r>
      <w:r>
        <w:tab/>
        <w:t xml:space="preserve">Before you deliver this workshop, you need to think about written resources in your practice – who chooses them, who orders them, where </w:t>
      </w:r>
      <w:r w:rsidR="00173DE6">
        <w:t xml:space="preserve">they </w:t>
      </w:r>
      <w:r>
        <w:t xml:space="preserve">are stored, how often </w:t>
      </w:r>
      <w:r w:rsidR="00173DE6">
        <w:t xml:space="preserve">they </w:t>
      </w:r>
      <w:r>
        <w:t>are checked in terms of how current they are and how relevant</w:t>
      </w:r>
      <w:r w:rsidR="00F644D2">
        <w:t xml:space="preserve"> </w:t>
      </w:r>
      <w:r w:rsidR="00173DE6">
        <w:t>they are</w:t>
      </w:r>
      <w:r>
        <w:t xml:space="preserve"> to</w:t>
      </w:r>
      <w:r w:rsidR="00173DE6">
        <w:t xml:space="preserve"> people with LTCs</w:t>
      </w:r>
      <w:r>
        <w:t>.</w:t>
      </w:r>
      <w:r w:rsidR="005000FD">
        <w:t xml:space="preserve"> Have a look at how resources are displayed in your waiting or reception area. </w:t>
      </w:r>
    </w:p>
    <w:p w14:paraId="70565670" w14:textId="7D52A7F5" w:rsidR="00173DE6" w:rsidRDefault="00173DE6" w:rsidP="00E05492">
      <w:pPr>
        <w:tabs>
          <w:tab w:val="left" w:pos="540"/>
        </w:tabs>
        <w:ind w:left="540" w:hanging="540"/>
      </w:pPr>
      <w:r>
        <w:t>3.</w:t>
      </w:r>
      <w:r>
        <w:tab/>
        <w:t xml:space="preserve">Have a look at the list of resources attached to this </w:t>
      </w:r>
      <w:r w:rsidR="00887518">
        <w:t>training plan</w:t>
      </w:r>
      <w:r>
        <w:t xml:space="preserve">. See if there are any resources that you don’t have copies of </w:t>
      </w:r>
      <w:r w:rsidR="005000FD">
        <w:t xml:space="preserve">in your practice </w:t>
      </w:r>
      <w:r>
        <w:t>or get someone else from your staff to check the list for new appropriate resources.</w:t>
      </w:r>
      <w:r w:rsidR="00887518">
        <w:t xml:space="preserve"> </w:t>
      </w:r>
    </w:p>
    <w:p w14:paraId="680EF976" w14:textId="67024F52" w:rsidR="00CE3B2B" w:rsidRDefault="00173DE6" w:rsidP="00C94E73">
      <w:pPr>
        <w:tabs>
          <w:tab w:val="left" w:pos="540"/>
        </w:tabs>
        <w:ind w:left="540" w:hanging="540"/>
      </w:pPr>
      <w:r>
        <w:t>4</w:t>
      </w:r>
      <w:r w:rsidR="00CE3B2B">
        <w:t>.</w:t>
      </w:r>
      <w:r w:rsidR="00CE3B2B">
        <w:tab/>
        <w:t xml:space="preserve">Please </w:t>
      </w:r>
      <w:r>
        <w:t xml:space="preserve">print off enough copies of </w:t>
      </w:r>
      <w:r w:rsidR="00CE3B2B">
        <w:t xml:space="preserve">the </w:t>
      </w:r>
      <w:r w:rsidR="00CF2BD3">
        <w:t>H</w:t>
      </w:r>
      <w:r w:rsidR="00CE3B2B">
        <w:t xml:space="preserve">andout </w:t>
      </w:r>
      <w:r>
        <w:t xml:space="preserve">for </w:t>
      </w:r>
      <w:r w:rsidR="00CE3B2B">
        <w:t xml:space="preserve">the number of </w:t>
      </w:r>
      <w:r w:rsidR="00887518">
        <w:t xml:space="preserve">participants </w:t>
      </w:r>
      <w:r w:rsidR="00CE3B2B">
        <w:t>in the session.</w:t>
      </w:r>
    </w:p>
    <w:p w14:paraId="0B586614" w14:textId="77777777" w:rsidR="00887518" w:rsidRDefault="00173DE6" w:rsidP="00C94E73">
      <w:pPr>
        <w:tabs>
          <w:tab w:val="left" w:pos="540"/>
        </w:tabs>
        <w:ind w:left="540" w:hanging="540"/>
      </w:pPr>
      <w:r>
        <w:t>5</w:t>
      </w:r>
      <w:r w:rsidR="00E05492">
        <w:t>.</w:t>
      </w:r>
      <w:r w:rsidR="00E05492">
        <w:tab/>
        <w:t>Collect a range of</w:t>
      </w:r>
      <w:r w:rsidR="006D5F20">
        <w:t xml:space="preserve"> Heart Foundation</w:t>
      </w:r>
      <w:r w:rsidR="00E05492">
        <w:t xml:space="preserve"> resources you use in your practice with people with LTCs and take these to the training session.</w:t>
      </w:r>
      <w:r w:rsidR="005369E2">
        <w:t xml:space="preserve"> </w:t>
      </w:r>
    </w:p>
    <w:p w14:paraId="36802060" w14:textId="52C9056E" w:rsidR="00E05492" w:rsidRDefault="00887518" w:rsidP="00887518">
      <w:pPr>
        <w:tabs>
          <w:tab w:val="left" w:pos="540"/>
        </w:tabs>
        <w:ind w:left="540" w:hanging="540"/>
      </w:pPr>
      <w:r>
        <w:t>6</w:t>
      </w:r>
      <w:r>
        <w:tab/>
      </w:r>
      <w:r w:rsidR="00E05492">
        <w:t xml:space="preserve">Ask </w:t>
      </w:r>
      <w:r>
        <w:t xml:space="preserve">a couple of staff who will be coming to the </w:t>
      </w:r>
      <w:proofErr w:type="gramStart"/>
      <w:r>
        <w:t xml:space="preserve">session  </w:t>
      </w:r>
      <w:r w:rsidR="00E05492">
        <w:t>to</w:t>
      </w:r>
      <w:proofErr w:type="gramEnd"/>
      <w:r w:rsidR="00E05492">
        <w:t xml:space="preserve"> bring </w:t>
      </w:r>
      <w:r>
        <w:t xml:space="preserve">to the session </w:t>
      </w:r>
      <w:r w:rsidR="00E05492">
        <w:t>a resource the</w:t>
      </w:r>
      <w:r>
        <w:t xml:space="preserve"> participants</w:t>
      </w:r>
      <w:r w:rsidR="00E05492">
        <w:t xml:space="preserve"> use a lot</w:t>
      </w:r>
      <w:r>
        <w:t xml:space="preserve"> with people with LT</w:t>
      </w:r>
      <w:r w:rsidR="003606BC">
        <w:t>C</w:t>
      </w:r>
      <w:r>
        <w:t>s.</w:t>
      </w:r>
      <w:r w:rsidR="00E05492">
        <w:t>.</w:t>
      </w:r>
    </w:p>
    <w:p w14:paraId="7E40FB0E" w14:textId="04E21E30" w:rsidR="00CE3B2B" w:rsidRDefault="00887518" w:rsidP="00A86096">
      <w:pPr>
        <w:tabs>
          <w:tab w:val="left" w:pos="540"/>
        </w:tabs>
        <w:ind w:left="540" w:hanging="540"/>
      </w:pPr>
      <w:r>
        <w:t>7</w:t>
      </w:r>
      <w:r w:rsidR="00CE3B2B">
        <w:t>.</w:t>
      </w:r>
      <w:r w:rsidR="00CE3B2B">
        <w:tab/>
        <w:t xml:space="preserve">You will need to have a laptop or laptops with internet access to show </w:t>
      </w:r>
      <w:r w:rsidR="00E05492">
        <w:t>the apps library on the Health Navigator website</w:t>
      </w:r>
      <w:r w:rsidR="00F644D2">
        <w:t>.</w:t>
      </w:r>
    </w:p>
    <w:p w14:paraId="6312E48D" w14:textId="0C5BCB68" w:rsidR="00C61C30" w:rsidRDefault="00887518" w:rsidP="00A86096">
      <w:pPr>
        <w:tabs>
          <w:tab w:val="left" w:pos="540"/>
        </w:tabs>
        <w:ind w:left="540" w:hanging="540"/>
      </w:pPr>
      <w:r>
        <w:t>8</w:t>
      </w:r>
      <w:r w:rsidR="00C61C30">
        <w:t>.</w:t>
      </w:r>
      <w:r w:rsidR="00C61C30">
        <w:tab/>
        <w:t>Please have a whiteboard or flipchart available</w:t>
      </w:r>
      <w:r>
        <w:t xml:space="preserve"> </w:t>
      </w:r>
      <w:r w:rsidR="005D05A9">
        <w:t xml:space="preserve">and </w:t>
      </w:r>
      <w:r w:rsidR="00B33AE0">
        <w:t>enough post-</w:t>
      </w:r>
      <w:proofErr w:type="spellStart"/>
      <w:r w:rsidR="00B33AE0">
        <w:t>its</w:t>
      </w:r>
      <w:proofErr w:type="spellEnd"/>
      <w:r w:rsidR="00B33AE0">
        <w:t xml:space="preserve"> </w:t>
      </w:r>
      <w:r w:rsidR="005D05A9">
        <w:t xml:space="preserve">so each </w:t>
      </w:r>
      <w:r w:rsidR="00F6042E">
        <w:t>participant</w:t>
      </w:r>
      <w:r w:rsidR="005D05A9">
        <w:t xml:space="preserve"> has three post-its for the </w:t>
      </w:r>
      <w:r w:rsidR="00F6042E">
        <w:t>e</w:t>
      </w:r>
      <w:r w:rsidR="005D05A9">
        <w:t xml:space="preserve">valuation </w:t>
      </w:r>
      <w:r w:rsidR="00F6042E">
        <w:t xml:space="preserve">activity. </w:t>
      </w:r>
    </w:p>
    <w:p w14:paraId="340D62EB" w14:textId="0E9294E0" w:rsidR="00A96AD8" w:rsidRPr="00A86096" w:rsidRDefault="00A96AD8" w:rsidP="00A96AD8">
      <w:pPr>
        <w:tabs>
          <w:tab w:val="left" w:pos="540"/>
        </w:tabs>
        <w:ind w:left="540" w:hanging="540"/>
      </w:pPr>
      <w:bookmarkStart w:id="1" w:name="_Hlk16759963"/>
      <w:r>
        <w:rPr>
          <w:highlight w:val="yellow"/>
        </w:rPr>
        <w:t>9</w:t>
      </w:r>
      <w:r w:rsidRPr="001E35ED">
        <w:rPr>
          <w:highlight w:val="yellow"/>
        </w:rPr>
        <w:t>.</w:t>
      </w:r>
      <w:r w:rsidRPr="001E35ED">
        <w:rPr>
          <w:highlight w:val="yellow"/>
        </w:rPr>
        <w:tab/>
        <w:t>Complete the Certificate of Attendance on the last page of this Training Plan for each participant.</w:t>
      </w:r>
      <w:r>
        <w:t xml:space="preserve"> </w:t>
      </w:r>
    </w:p>
    <w:bookmarkEnd w:id="1"/>
    <w:p w14:paraId="4419FD0B" w14:textId="77777777" w:rsidR="00A96AD8" w:rsidRDefault="00A96AD8" w:rsidP="00A86096">
      <w:pPr>
        <w:tabs>
          <w:tab w:val="left" w:pos="540"/>
        </w:tabs>
        <w:ind w:left="540" w:hanging="540"/>
      </w:pPr>
    </w:p>
    <w:p w14:paraId="67AED8D8" w14:textId="7D890848" w:rsidR="00162B95" w:rsidRDefault="00162B95">
      <w:pPr>
        <w:spacing w:after="200" w:line="276" w:lineRule="auto"/>
      </w:pPr>
    </w:p>
    <w:p w14:paraId="57CEEA46" w14:textId="77777777" w:rsidR="00162B95" w:rsidRDefault="00162B95">
      <w:pPr>
        <w:spacing w:after="200" w:line="276" w:lineRule="auto"/>
      </w:pPr>
    </w:p>
    <w:p w14:paraId="2D0E0DB4" w14:textId="39C1B87A" w:rsidR="00162B95" w:rsidRDefault="00162B95">
      <w:pPr>
        <w:spacing w:after="200" w:line="276" w:lineRule="auto"/>
      </w:pPr>
      <w:r>
        <w:br w:type="page"/>
      </w:r>
    </w:p>
    <w:p w14:paraId="4D23DE79" w14:textId="173FAC64" w:rsidR="004802E8" w:rsidRDefault="004802E8" w:rsidP="00A86096">
      <w:pPr>
        <w:pStyle w:val="Bullet-Las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7286"/>
      </w:tblGrid>
      <w:tr w:rsidR="0023140D" w:rsidRPr="006C449C" w14:paraId="08319314" w14:textId="77777777" w:rsidTr="00A96AD8">
        <w:trPr>
          <w:tblHeader/>
        </w:trPr>
        <w:tc>
          <w:tcPr>
            <w:tcW w:w="2014" w:type="dxa"/>
            <w:tcBorders>
              <w:top w:val="nil"/>
            </w:tcBorders>
            <w:shd w:val="clear" w:color="auto" w:fill="2E74B5" w:themeFill="accent1" w:themeFillShade="BF"/>
          </w:tcPr>
          <w:p w14:paraId="6931E311" w14:textId="77777777" w:rsidR="00985CBF" w:rsidRPr="006C449C" w:rsidRDefault="007F5E5E" w:rsidP="0023140D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bookmarkStart w:id="2" w:name="_Toc4153685"/>
            <w:bookmarkEnd w:id="0"/>
            <w:r w:rsidRPr="006C449C">
              <w:rPr>
                <w:b/>
                <w:color w:val="FFFFFF" w:themeColor="background1"/>
                <w:sz w:val="20"/>
              </w:rPr>
              <w:t>Purpose and ti</w:t>
            </w:r>
            <w:r w:rsidR="0023140D" w:rsidRPr="006C449C">
              <w:rPr>
                <w:b/>
                <w:color w:val="FFFFFF" w:themeColor="background1"/>
                <w:sz w:val="20"/>
              </w:rPr>
              <w:t>m</w:t>
            </w:r>
            <w:r w:rsidRPr="006C449C">
              <w:rPr>
                <w:b/>
                <w:color w:val="FFFFFF" w:themeColor="background1"/>
                <w:sz w:val="20"/>
              </w:rPr>
              <w:t>e</w:t>
            </w:r>
          </w:p>
        </w:tc>
        <w:tc>
          <w:tcPr>
            <w:tcW w:w="7286" w:type="dxa"/>
            <w:tcBorders>
              <w:top w:val="nil"/>
            </w:tcBorders>
            <w:shd w:val="clear" w:color="auto" w:fill="2E74B5" w:themeFill="accent1" w:themeFillShade="BF"/>
          </w:tcPr>
          <w:p w14:paraId="39E102B4" w14:textId="77777777" w:rsidR="00985CBF" w:rsidRPr="006C449C" w:rsidRDefault="00985CBF" w:rsidP="0023140D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6C449C">
              <w:rPr>
                <w:b/>
                <w:color w:val="FFFFFF" w:themeColor="background1"/>
                <w:sz w:val="20"/>
              </w:rPr>
              <w:t>Activity</w:t>
            </w:r>
          </w:p>
        </w:tc>
      </w:tr>
      <w:tr w:rsidR="00985CBF" w14:paraId="127FD799" w14:textId="77777777" w:rsidTr="00A96AD8">
        <w:tc>
          <w:tcPr>
            <w:tcW w:w="2014" w:type="dxa"/>
          </w:tcPr>
          <w:p w14:paraId="70E41804" w14:textId="77777777" w:rsidR="00985CBF" w:rsidRDefault="00985CBF" w:rsidP="0023140D"/>
        </w:tc>
        <w:tc>
          <w:tcPr>
            <w:tcW w:w="7286" w:type="dxa"/>
          </w:tcPr>
          <w:p w14:paraId="797A42AB" w14:textId="77777777" w:rsidR="00985CBF" w:rsidRDefault="00985CBF" w:rsidP="0023140D">
            <w:r w:rsidRPr="00FA33B8">
              <w:t>Welcome</w:t>
            </w:r>
            <w:r>
              <w:t xml:space="preserve"> everyone to the session.</w:t>
            </w:r>
          </w:p>
          <w:p w14:paraId="625C85A4" w14:textId="1B2D9FCE" w:rsidR="00985CBF" w:rsidRDefault="00985CBF" w:rsidP="004802E8">
            <w:r>
              <w:t>Explain that</w:t>
            </w:r>
            <w:r w:rsidR="00E05492">
              <w:t xml:space="preserve"> in</w:t>
            </w:r>
            <w:r>
              <w:t xml:space="preserve"> this session</w:t>
            </w:r>
            <w:r w:rsidR="00E05492">
              <w:t xml:space="preserve"> you are going to discuss the written resources that you use with </w:t>
            </w:r>
            <w:r w:rsidR="00887518">
              <w:t xml:space="preserve">people </w:t>
            </w:r>
            <w:r w:rsidR="00E05492">
              <w:t xml:space="preserve">with LTCs in your practice, </w:t>
            </w:r>
            <w:r w:rsidR="00C61C30">
              <w:t xml:space="preserve">and </w:t>
            </w:r>
            <w:r w:rsidR="00E05492">
              <w:t>different ways you can</w:t>
            </w:r>
            <w:r w:rsidR="00C61C30">
              <w:t xml:space="preserve"> </w:t>
            </w:r>
            <w:r w:rsidR="00E05492">
              <w:t>use resources as well as ap</w:t>
            </w:r>
            <w:r w:rsidR="00C61C30">
              <w:t>p</w:t>
            </w:r>
            <w:r w:rsidR="00E05492">
              <w:t xml:space="preserve">s that might be useful for people with LTCs. </w:t>
            </w:r>
          </w:p>
        </w:tc>
      </w:tr>
      <w:tr w:rsidR="00985CBF" w14:paraId="3A1AFA91" w14:textId="77777777" w:rsidTr="00A96AD8">
        <w:tc>
          <w:tcPr>
            <w:tcW w:w="2014" w:type="dxa"/>
          </w:tcPr>
          <w:p w14:paraId="4D7EB517" w14:textId="77777777" w:rsidR="007F5E5E" w:rsidRDefault="007F5E5E" w:rsidP="0023140D">
            <w:r>
              <w:t>Activating prior knowledge</w:t>
            </w:r>
          </w:p>
          <w:p w14:paraId="10F60927" w14:textId="77777777" w:rsidR="00985CBF" w:rsidRDefault="007F5E5E" w:rsidP="0023140D">
            <w:r>
              <w:t>(</w:t>
            </w:r>
            <w:r w:rsidR="0023140D">
              <w:t>15 mins</w:t>
            </w:r>
            <w:r>
              <w:t>)</w:t>
            </w:r>
          </w:p>
        </w:tc>
        <w:tc>
          <w:tcPr>
            <w:tcW w:w="7286" w:type="dxa"/>
          </w:tcPr>
          <w:p w14:paraId="0D7CFC7C" w14:textId="1B90A46A" w:rsidR="00F16A56" w:rsidRDefault="00887518" w:rsidP="00420B50">
            <w:pPr>
              <w:pStyle w:val="Heading3"/>
              <w:outlineLvl w:val="2"/>
            </w:pPr>
            <w:proofErr w:type="gramStart"/>
            <w:r>
              <w:t xml:space="preserve">Using </w:t>
            </w:r>
            <w:r w:rsidR="00C61C30">
              <w:t xml:space="preserve"> resources</w:t>
            </w:r>
            <w:proofErr w:type="gramEnd"/>
            <w:r>
              <w:t xml:space="preserve"> with people with LTCs</w:t>
            </w:r>
            <w:r w:rsidR="00C61C30">
              <w:t xml:space="preserve"> </w:t>
            </w:r>
            <w:r>
              <w:t xml:space="preserve">in </w:t>
            </w:r>
            <w:r w:rsidR="00C61C30">
              <w:t>your practice</w:t>
            </w:r>
          </w:p>
          <w:p w14:paraId="76D114FE" w14:textId="5C81908B" w:rsidR="00C61C30" w:rsidRDefault="00887518" w:rsidP="00C61C30">
            <w:r>
              <w:t>Explain that t</w:t>
            </w:r>
            <w:r w:rsidR="00C61C30">
              <w:t>he purpose of this</w:t>
            </w:r>
            <w:r>
              <w:t xml:space="preserve"> part of the</w:t>
            </w:r>
            <w:r w:rsidR="00C61C30">
              <w:t xml:space="preserve"> session is to find out what participants know about how resources are selected and ordered for </w:t>
            </w:r>
            <w:r>
              <w:t xml:space="preserve">your </w:t>
            </w:r>
            <w:r w:rsidR="00C61C30">
              <w:t xml:space="preserve">practice, where </w:t>
            </w:r>
            <w:r>
              <w:t xml:space="preserve">resources </w:t>
            </w:r>
            <w:r w:rsidR="00C61C30">
              <w:t xml:space="preserve">are stored, who staff tell when stocks are running low and who </w:t>
            </w:r>
            <w:r>
              <w:t xml:space="preserve">checks resources and </w:t>
            </w:r>
            <w:r w:rsidR="00C61C30">
              <w:t xml:space="preserve">throws out </w:t>
            </w:r>
            <w:r>
              <w:t>those that are not current</w:t>
            </w:r>
            <w:proofErr w:type="gramStart"/>
            <w:r>
              <w:t xml:space="preserve">. </w:t>
            </w:r>
            <w:r w:rsidR="00C61C30">
              <w:t>.</w:t>
            </w:r>
            <w:proofErr w:type="gramEnd"/>
          </w:p>
          <w:p w14:paraId="4BB4A0C3" w14:textId="7B1B00D4" w:rsidR="00C61C30" w:rsidRDefault="00C61C30" w:rsidP="00C61C30">
            <w:r>
              <w:t>If participants don’t know, write up the process on a whiteboard or a flipchart. Here is an example.</w:t>
            </w:r>
          </w:p>
          <w:p w14:paraId="78642D6D" w14:textId="77777777" w:rsidR="00C61C30" w:rsidRDefault="00C61C30" w:rsidP="00C61C30">
            <w:pPr>
              <w:tabs>
                <w:tab w:val="left" w:pos="552"/>
              </w:tabs>
            </w:pPr>
            <w:r>
              <w:t>1.</w:t>
            </w:r>
            <w:r>
              <w:tab/>
              <w:t>Staff member identifies a new resource.</w:t>
            </w:r>
          </w:p>
          <w:p w14:paraId="54C58F87" w14:textId="77777777" w:rsidR="00C61C30" w:rsidRDefault="00C61C30" w:rsidP="00C61C30">
            <w:pPr>
              <w:tabs>
                <w:tab w:val="left" w:pos="552"/>
              </w:tabs>
              <w:ind w:left="552" w:hanging="552"/>
            </w:pPr>
            <w:r>
              <w:t>2.</w:t>
            </w:r>
            <w:r>
              <w:tab/>
              <w:t>Staff member gets it approved by person who manages resources (e.g. nurse leader, practice manager).</w:t>
            </w:r>
          </w:p>
          <w:p w14:paraId="30435630" w14:textId="77777777" w:rsidR="00C61C30" w:rsidRDefault="00C61C30" w:rsidP="00C61C30">
            <w:pPr>
              <w:tabs>
                <w:tab w:val="left" w:pos="552"/>
              </w:tabs>
              <w:ind w:left="552" w:hanging="552"/>
            </w:pPr>
            <w:r>
              <w:t>3.</w:t>
            </w:r>
            <w:r>
              <w:tab/>
              <w:t>Admin person orders resource.</w:t>
            </w:r>
          </w:p>
          <w:p w14:paraId="59CB918F" w14:textId="217ED65B" w:rsidR="00C61C30" w:rsidRDefault="00C61C30" w:rsidP="00C61C30">
            <w:pPr>
              <w:tabs>
                <w:tab w:val="left" w:pos="552"/>
              </w:tabs>
              <w:ind w:left="552" w:hanging="552"/>
            </w:pPr>
            <w:r>
              <w:t>4.</w:t>
            </w:r>
            <w:r>
              <w:tab/>
              <w:t>When resource arrives, admin person puts it in resource cupboard.</w:t>
            </w:r>
          </w:p>
          <w:p w14:paraId="229E36C4" w14:textId="77777777" w:rsidR="00C61C30" w:rsidRDefault="00C61C30" w:rsidP="00C61C30">
            <w:pPr>
              <w:tabs>
                <w:tab w:val="left" w:pos="552"/>
              </w:tabs>
              <w:ind w:left="552" w:hanging="552"/>
            </w:pPr>
            <w:r>
              <w:t>5.</w:t>
            </w:r>
            <w:r>
              <w:tab/>
              <w:t>At next nurses meeting, staff member demonstrates new resource. Where relevant, nurses agree it will replace existing resource.</w:t>
            </w:r>
          </w:p>
          <w:p w14:paraId="0E3C7DD4" w14:textId="77777777" w:rsidR="00C61C30" w:rsidRDefault="00C61C30" w:rsidP="00C61C30">
            <w:pPr>
              <w:tabs>
                <w:tab w:val="left" w:pos="552"/>
              </w:tabs>
              <w:ind w:left="552" w:hanging="552"/>
            </w:pPr>
            <w:r>
              <w:t>6.</w:t>
            </w:r>
            <w:r>
              <w:tab/>
              <w:t>Admin person checks resources for re-ordering each week (re-order when five resources left).</w:t>
            </w:r>
          </w:p>
          <w:p w14:paraId="588EB86D" w14:textId="77777777" w:rsidR="00B33AE0" w:rsidRDefault="00B33AE0" w:rsidP="00C61C30">
            <w:pPr>
              <w:tabs>
                <w:tab w:val="left" w:pos="552"/>
              </w:tabs>
              <w:ind w:left="552" w:hanging="552"/>
            </w:pPr>
            <w:r>
              <w:t xml:space="preserve">If there is time in this part of the session go out and look at the resources displayed in the reception or waiting area in your practice. </w:t>
            </w:r>
          </w:p>
          <w:p w14:paraId="68A26C20" w14:textId="3B19F7F6" w:rsidR="00887518" w:rsidRPr="00C61C30" w:rsidRDefault="00887518" w:rsidP="00C61C30">
            <w:pPr>
              <w:tabs>
                <w:tab w:val="left" w:pos="552"/>
              </w:tabs>
              <w:ind w:left="552" w:hanging="552"/>
            </w:pPr>
          </w:p>
        </w:tc>
      </w:tr>
      <w:tr w:rsidR="00985CBF" w14:paraId="59CF06CF" w14:textId="77777777" w:rsidTr="00A96AD8">
        <w:tc>
          <w:tcPr>
            <w:tcW w:w="2014" w:type="dxa"/>
          </w:tcPr>
          <w:p w14:paraId="3ED90336" w14:textId="77777777" w:rsidR="0023140D" w:rsidRDefault="00C61C30" w:rsidP="00420B50">
            <w:r>
              <w:t>Building new knowledge</w:t>
            </w:r>
          </w:p>
          <w:p w14:paraId="2651FFAE" w14:textId="73F81861" w:rsidR="00C61C30" w:rsidRDefault="00C61C30" w:rsidP="00420B50">
            <w:r>
              <w:t>(15 mins)</w:t>
            </w:r>
          </w:p>
        </w:tc>
        <w:tc>
          <w:tcPr>
            <w:tcW w:w="7286" w:type="dxa"/>
          </w:tcPr>
          <w:p w14:paraId="38B7EC16" w14:textId="77777777" w:rsidR="00A3658F" w:rsidRDefault="00C61C30" w:rsidP="00420B50">
            <w:pPr>
              <w:pStyle w:val="Heading3"/>
              <w:keepNext w:val="0"/>
              <w:keepLines w:val="0"/>
              <w:outlineLvl w:val="2"/>
            </w:pPr>
            <w:r>
              <w:t>How do you use written resources with people with LTCs?</w:t>
            </w:r>
          </w:p>
          <w:p w14:paraId="39C2A43C" w14:textId="7C39BEBC" w:rsidR="00C61C30" w:rsidRDefault="00C61C30" w:rsidP="00420B50">
            <w:r>
              <w:t xml:space="preserve">Ask </w:t>
            </w:r>
            <w:r w:rsidR="009978B4">
              <w:t xml:space="preserve">of </w:t>
            </w:r>
            <w:proofErr w:type="gramStart"/>
            <w:r w:rsidR="009978B4">
              <w:t xml:space="preserve">the </w:t>
            </w:r>
            <w:r w:rsidR="00FA19F1">
              <w:t xml:space="preserve"> participants</w:t>
            </w:r>
            <w:proofErr w:type="gramEnd"/>
            <w:r w:rsidR="00FA19F1">
              <w:t xml:space="preserve"> </w:t>
            </w:r>
            <w:r w:rsidR="009978B4">
              <w:t xml:space="preserve">who </w:t>
            </w:r>
            <w:r w:rsidR="00B33AE0">
              <w:t>agreed</w:t>
            </w:r>
            <w:r w:rsidR="009978B4">
              <w:t xml:space="preserve"> earlier</w:t>
            </w:r>
            <w:r w:rsidR="00FA19F1">
              <w:t xml:space="preserve"> </w:t>
            </w:r>
            <w:r w:rsidR="009978B4">
              <w:t xml:space="preserve">to </w:t>
            </w:r>
            <w:r w:rsidR="00FA19F1">
              <w:t>demonstrate how they use written resources with people with LTCs.</w:t>
            </w:r>
          </w:p>
          <w:p w14:paraId="70C7AEF0" w14:textId="77777777" w:rsidR="00FA19F1" w:rsidRDefault="00FA19F1" w:rsidP="00420B50">
            <w:pPr>
              <w:spacing w:after="60"/>
            </w:pPr>
            <w:r>
              <w:t>Ask them to tell you:</w:t>
            </w:r>
          </w:p>
          <w:p w14:paraId="1D817240" w14:textId="77777777" w:rsidR="00B33AE0" w:rsidRPr="000526F7" w:rsidRDefault="00B33AE0" w:rsidP="00420B50">
            <w:pPr>
              <w:pStyle w:val="Bullet-Last"/>
            </w:pPr>
            <w:r>
              <w:rPr>
                <w:b/>
              </w:rPr>
              <w:t xml:space="preserve">what </w:t>
            </w:r>
            <w:r w:rsidRPr="000526F7">
              <w:rPr>
                <w:bCs/>
              </w:rPr>
              <w:t>the resource is</w:t>
            </w:r>
            <w:r>
              <w:rPr>
                <w:b/>
              </w:rPr>
              <w:t xml:space="preserve"> </w:t>
            </w:r>
          </w:p>
          <w:p w14:paraId="418C2CEE" w14:textId="4E573785" w:rsidR="00FA19F1" w:rsidRDefault="00FA19F1" w:rsidP="00420B50">
            <w:pPr>
              <w:pStyle w:val="Bullet-Last"/>
            </w:pPr>
            <w:r>
              <w:rPr>
                <w:b/>
              </w:rPr>
              <w:t>why</w:t>
            </w:r>
            <w:r>
              <w:t xml:space="preserve"> they are giving the resource</w:t>
            </w:r>
          </w:p>
          <w:p w14:paraId="464C45AC" w14:textId="2ED82DEA" w:rsidR="00FA19F1" w:rsidRDefault="00FA19F1" w:rsidP="00420B50">
            <w:pPr>
              <w:pStyle w:val="Bullet-Last"/>
              <w:spacing w:after="120"/>
            </w:pPr>
            <w:r>
              <w:rPr>
                <w:b/>
              </w:rPr>
              <w:t>what</w:t>
            </w:r>
            <w:r>
              <w:t xml:space="preserve"> they want the person to do as a result of reading the resource.</w:t>
            </w:r>
          </w:p>
          <w:p w14:paraId="16286151" w14:textId="02F9C1A9" w:rsidR="00FA19F1" w:rsidRDefault="00FA19F1" w:rsidP="00420B50">
            <w:r>
              <w:t>After the two participants have finished, give everyone a copy of the Handout and go through the tips</w:t>
            </w:r>
            <w:r w:rsidR="009A0227">
              <w:t xml:space="preserve"> on the first page</w:t>
            </w:r>
            <w:r w:rsidR="004B0EFA">
              <w:t>. A</w:t>
            </w:r>
            <w:r>
              <w:t>cknowledge whe</w:t>
            </w:r>
            <w:r w:rsidR="009978B4">
              <w:t>re</w:t>
            </w:r>
            <w:r>
              <w:t xml:space="preserve"> the two participants did a good job.</w:t>
            </w:r>
          </w:p>
          <w:p w14:paraId="3EB5A6DB" w14:textId="7D871E53" w:rsidR="002112CE" w:rsidRPr="00C61C30" w:rsidRDefault="00B33AE0" w:rsidP="00420B50">
            <w:r>
              <w:t>Discuss with participants if they think it is better to have a few key resources participants use repeatedly with people with LTCs (</w:t>
            </w:r>
            <w:proofErr w:type="gramStart"/>
            <w:r>
              <w:t>e.g.</w:t>
            </w:r>
            <w:proofErr w:type="gramEnd"/>
            <w:r>
              <w:t xml:space="preserve"> cholesterol resources, COPD resources) rather than lots of different resources.</w:t>
            </w:r>
          </w:p>
        </w:tc>
      </w:tr>
      <w:tr w:rsidR="00985CBF" w14:paraId="66F99880" w14:textId="77777777" w:rsidTr="00A96AD8">
        <w:tc>
          <w:tcPr>
            <w:tcW w:w="2014" w:type="dxa"/>
          </w:tcPr>
          <w:p w14:paraId="7F913632" w14:textId="77777777" w:rsidR="002112CE" w:rsidRDefault="002112CE" w:rsidP="002112CE">
            <w:pPr>
              <w:keepNext/>
              <w:keepLines/>
            </w:pPr>
            <w:r>
              <w:lastRenderedPageBreak/>
              <w:t>Building new knowledge</w:t>
            </w:r>
          </w:p>
          <w:p w14:paraId="53CCB663" w14:textId="00D905E4" w:rsidR="00A3658F" w:rsidRDefault="002112CE" w:rsidP="002112CE">
            <w:r>
              <w:t>(15 mins)</w:t>
            </w:r>
          </w:p>
        </w:tc>
        <w:tc>
          <w:tcPr>
            <w:tcW w:w="7286" w:type="dxa"/>
          </w:tcPr>
          <w:p w14:paraId="7B9202D5" w14:textId="77777777" w:rsidR="00BE747B" w:rsidRDefault="002112CE" w:rsidP="00420B50">
            <w:pPr>
              <w:pStyle w:val="Heading3"/>
              <w:outlineLvl w:val="2"/>
            </w:pPr>
            <w:r>
              <w:t>Using visuals</w:t>
            </w:r>
          </w:p>
          <w:p w14:paraId="2B6E9A4F" w14:textId="06B95316" w:rsidR="00EE5971" w:rsidRDefault="00EE5971" w:rsidP="00EE5971">
            <w:r>
              <w:t xml:space="preserve">Ask participants </w:t>
            </w:r>
            <w:r w:rsidR="005369E2">
              <w:t xml:space="preserve">if </w:t>
            </w:r>
            <w:r>
              <w:t>they think about people’s reading skills when selecting resources for people with LTCs. One way of supporting people who may not think they are good at re</w:t>
            </w:r>
            <w:r w:rsidR="005369E2">
              <w:t>a</w:t>
            </w:r>
            <w:r>
              <w:t>ding is to choose resources with visuals.</w:t>
            </w:r>
          </w:p>
          <w:p w14:paraId="719A2B35" w14:textId="571A6E0F" w:rsidR="00EE5971" w:rsidRDefault="00EE5971" w:rsidP="00EE5971">
            <w:r>
              <w:t>Ask participants how many of them brought resources with visuals to the session. Hand out some Heart Foundation resources and point out that</w:t>
            </w:r>
            <w:r w:rsidR="009A0227">
              <w:t xml:space="preserve"> the</w:t>
            </w:r>
            <w:r>
              <w:t xml:space="preserve"> Heart Foundation usually have short resources with a small amount of text and good visuals which link to the text.</w:t>
            </w:r>
          </w:p>
          <w:p w14:paraId="3B92AD94" w14:textId="756D1C60" w:rsidR="00EE5971" w:rsidRDefault="00EE5971" w:rsidP="00EE5971">
            <w:r>
              <w:t>Ask participants if they use separate visuals (not included in a resource) or draw pictures for people or use models such as models of knees, heart or spine. Make a list of visuals participants use.</w:t>
            </w:r>
          </w:p>
          <w:p w14:paraId="59532D31" w14:textId="58876B15" w:rsidR="00EE5971" w:rsidRPr="00EE5971" w:rsidRDefault="00EE5971" w:rsidP="00EE5971">
            <w:r>
              <w:t xml:space="preserve">Then go through the tips for using </w:t>
            </w:r>
            <w:r w:rsidRPr="00792219">
              <w:t>visuals on page 2 of the Handout</w:t>
            </w:r>
            <w:r>
              <w:t>.</w:t>
            </w:r>
          </w:p>
        </w:tc>
      </w:tr>
      <w:tr w:rsidR="00985CBF" w14:paraId="2851CCE6" w14:textId="77777777" w:rsidTr="00A96AD8">
        <w:tc>
          <w:tcPr>
            <w:tcW w:w="2014" w:type="dxa"/>
          </w:tcPr>
          <w:p w14:paraId="105C4F54" w14:textId="227E304B" w:rsidR="00985CBF" w:rsidRDefault="005369E2" w:rsidP="006C449C">
            <w:pPr>
              <w:keepNext/>
              <w:keepLines/>
            </w:pPr>
            <w:r>
              <w:t>Building new knowledge</w:t>
            </w:r>
          </w:p>
          <w:p w14:paraId="405C016A" w14:textId="2965A83C" w:rsidR="007F5E5E" w:rsidRDefault="007F5E5E" w:rsidP="006C449C">
            <w:pPr>
              <w:keepNext/>
              <w:keepLines/>
            </w:pPr>
            <w:r>
              <w:t>(1</w:t>
            </w:r>
            <w:r w:rsidR="005369E2">
              <w:t>0</w:t>
            </w:r>
            <w:r>
              <w:t xml:space="preserve"> mins)</w:t>
            </w:r>
          </w:p>
        </w:tc>
        <w:tc>
          <w:tcPr>
            <w:tcW w:w="7286" w:type="dxa"/>
          </w:tcPr>
          <w:p w14:paraId="649645E4" w14:textId="77777777" w:rsidR="00BE747B" w:rsidRDefault="005369E2" w:rsidP="00420B50">
            <w:pPr>
              <w:pStyle w:val="Heading3"/>
              <w:outlineLvl w:val="2"/>
            </w:pPr>
            <w:r>
              <w:t>Using apps with people with LTCs</w:t>
            </w:r>
          </w:p>
          <w:p w14:paraId="6447EB05" w14:textId="5F8F22BD" w:rsidR="00F644D2" w:rsidRDefault="005369E2" w:rsidP="005369E2">
            <w:r>
              <w:t xml:space="preserve">Show the Health Navigator </w:t>
            </w:r>
            <w:r w:rsidR="009A0227">
              <w:t>a</w:t>
            </w:r>
            <w:r>
              <w:t>pps library</w:t>
            </w:r>
            <w:r w:rsidR="00F644D2">
              <w:t xml:space="preserve">: </w:t>
            </w:r>
            <w:hyperlink r:id="rId8" w:history="1">
              <w:r w:rsidR="00114075" w:rsidRPr="003F6782">
                <w:rPr>
                  <w:rStyle w:val="Hyperlink"/>
                </w:rPr>
                <w:t>www.healthnavigator.org.nz/apps/a/app-library/</w:t>
              </w:r>
            </w:hyperlink>
            <w:r w:rsidR="00F644D2">
              <w:t xml:space="preserve"> </w:t>
            </w:r>
          </w:p>
          <w:p w14:paraId="55A7FB97" w14:textId="2963C25E" w:rsidR="005369E2" w:rsidRDefault="005369E2" w:rsidP="005369E2">
            <w:r>
              <w:t>Ask participants if they use apps with patients or use the Health Navigator apps library.</w:t>
            </w:r>
          </w:p>
          <w:p w14:paraId="1A97E89E" w14:textId="3510A45D" w:rsidR="005369E2" w:rsidRDefault="005369E2" w:rsidP="005369E2">
            <w:r>
              <w:t xml:space="preserve">If any participants have used the app library before, get them to briefly talk about </w:t>
            </w:r>
            <w:r w:rsidR="002E6DE0">
              <w:t>an</w:t>
            </w:r>
            <w:r>
              <w:t xml:space="preserve"> app and why they chose the app. </w:t>
            </w:r>
          </w:p>
          <w:p w14:paraId="063C9EE7" w14:textId="77777777" w:rsidR="005369E2" w:rsidRDefault="005369E2" w:rsidP="005369E2">
            <w:r>
              <w:t>Quickly go through the app library and explain how the rating (star) system works – rated by a range of experts. Explain that apps are really useful self-management tools for all age groups. Quickly look at the range of apps.</w:t>
            </w:r>
          </w:p>
          <w:p w14:paraId="4A69E7DE" w14:textId="77777777" w:rsidR="00B33AE0" w:rsidRDefault="00B33AE0" w:rsidP="00B33AE0">
            <w:r>
              <w:t>Point out to participants that there is a section on page 2 of the Handout about using apps.</w:t>
            </w:r>
          </w:p>
          <w:p w14:paraId="5912263D" w14:textId="125FF4BD" w:rsidR="00B33AE0" w:rsidRPr="005369E2" w:rsidRDefault="00B33AE0" w:rsidP="005369E2"/>
        </w:tc>
      </w:tr>
      <w:tr w:rsidR="007F5E5E" w14:paraId="4D6394F7" w14:textId="77777777" w:rsidTr="000526F7">
        <w:tc>
          <w:tcPr>
            <w:tcW w:w="2014" w:type="dxa"/>
          </w:tcPr>
          <w:p w14:paraId="29731D2E" w14:textId="7F7A820D" w:rsidR="007F5E5E" w:rsidRDefault="00B33AE0" w:rsidP="00420B50">
            <w:pPr>
              <w:keepNext/>
              <w:keepLines/>
            </w:pPr>
            <w:r w:rsidRPr="000526F7">
              <w:rPr>
                <w:b/>
                <w:bCs/>
              </w:rPr>
              <w:t>Evaluation</w:t>
            </w:r>
            <w:r>
              <w:t xml:space="preserve"> </w:t>
            </w:r>
          </w:p>
          <w:p w14:paraId="013F02C9" w14:textId="3B6AE2A9" w:rsidR="002E6DE0" w:rsidRDefault="002E6DE0" w:rsidP="00420B50">
            <w:pPr>
              <w:keepNext/>
              <w:keepLines/>
            </w:pPr>
            <w:r>
              <w:t>(5 mins)</w:t>
            </w:r>
          </w:p>
        </w:tc>
        <w:tc>
          <w:tcPr>
            <w:tcW w:w="7286" w:type="dxa"/>
          </w:tcPr>
          <w:p w14:paraId="56AF21B2" w14:textId="60D480AE" w:rsidR="00F6042E" w:rsidRPr="00F6042E" w:rsidRDefault="00F6042E" w:rsidP="00F6042E">
            <w:pPr>
              <w:pStyle w:val="Heading3"/>
              <w:outlineLvl w:val="2"/>
            </w:pPr>
            <w:r w:rsidRPr="00F6042E">
              <w:t xml:space="preserve"> Plus, Minus and Interesting Plus, Minus and Interesting</w:t>
            </w:r>
          </w:p>
          <w:p w14:paraId="17AC91AB" w14:textId="77777777" w:rsidR="00F6042E" w:rsidRPr="00F6042E" w:rsidRDefault="00F6042E" w:rsidP="00F6042E">
            <w:r w:rsidRPr="00F6042E">
              <w:t>Make sure everyone has access to post-it notes. Ask everyone to take three post-it notes – label the first one ‘P’ (for plus), the second ‘M’ (for minus) and the third ‘I’ (for interesting).</w:t>
            </w:r>
          </w:p>
          <w:p w14:paraId="525D0517" w14:textId="77777777" w:rsidR="00F6042E" w:rsidRPr="00F6042E" w:rsidRDefault="00F6042E" w:rsidP="00F6042E">
            <w:r w:rsidRPr="00F6042E">
              <w:t>Explain this is an evaluation of the session.</w:t>
            </w:r>
          </w:p>
          <w:p w14:paraId="5599377E" w14:textId="77777777" w:rsidR="00F6042E" w:rsidRPr="00F6042E" w:rsidRDefault="00F6042E" w:rsidP="00F6042E">
            <w:r w:rsidRPr="00F6042E">
              <w:t>Ask people to write something on each of their three post-its (what was a plus, what was a minus and what was interesting) and then put the post-its up on a wall/whiteboard/table top under the three categories.</w:t>
            </w:r>
          </w:p>
          <w:p w14:paraId="41A449C7" w14:textId="71F2CB71" w:rsidR="002E6DE0" w:rsidRDefault="00F6042E" w:rsidP="00F6042E">
            <w:pPr>
              <w:keepNext/>
              <w:keepLines/>
            </w:pPr>
            <w:r w:rsidRPr="00F6042E">
              <w:t>Take a photo of the responses for your records.</w:t>
            </w:r>
          </w:p>
          <w:p w14:paraId="64C0A415" w14:textId="099C0624" w:rsidR="00F6042E" w:rsidRPr="002E6DE0" w:rsidRDefault="00F6042E" w:rsidP="00420B50">
            <w:pPr>
              <w:keepNext/>
              <w:keepLines/>
            </w:pPr>
          </w:p>
        </w:tc>
      </w:tr>
      <w:tr w:rsidR="00A96AD8" w14:paraId="59338046" w14:textId="77777777" w:rsidTr="00A96AD8">
        <w:tc>
          <w:tcPr>
            <w:tcW w:w="2014" w:type="dxa"/>
            <w:tcBorders>
              <w:bottom w:val="nil"/>
            </w:tcBorders>
          </w:tcPr>
          <w:p w14:paraId="208F574D" w14:textId="77777777" w:rsidR="00A96AD8" w:rsidDel="00B33AE0" w:rsidRDefault="00A96AD8" w:rsidP="00A96AD8">
            <w:pPr>
              <w:keepNext/>
              <w:keepLines/>
            </w:pPr>
          </w:p>
        </w:tc>
        <w:tc>
          <w:tcPr>
            <w:tcW w:w="7286" w:type="dxa"/>
            <w:tcBorders>
              <w:bottom w:val="nil"/>
            </w:tcBorders>
          </w:tcPr>
          <w:p w14:paraId="069324DE" w14:textId="77777777" w:rsidR="00A96AD8" w:rsidRPr="001E35ED" w:rsidRDefault="00A96AD8" w:rsidP="00A96AD8">
            <w:pPr>
              <w:pStyle w:val="Heading3"/>
              <w:outlineLvl w:val="2"/>
              <w:rPr>
                <w:highlight w:val="yellow"/>
              </w:rPr>
            </w:pPr>
            <w:r w:rsidRPr="001E35ED">
              <w:rPr>
                <w:highlight w:val="yellow"/>
              </w:rPr>
              <w:t xml:space="preserve">Certificate of Attendance </w:t>
            </w:r>
          </w:p>
          <w:p w14:paraId="3614DB72" w14:textId="55FA1736" w:rsidR="00A96AD8" w:rsidRPr="000526F7" w:rsidDel="00B33AE0" w:rsidRDefault="00A96AD8" w:rsidP="00A96AD8">
            <w:pPr>
              <w:pStyle w:val="Heading3"/>
              <w:outlineLvl w:val="2"/>
              <w:rPr>
                <w:b w:val="0"/>
                <w:bCs/>
              </w:rPr>
            </w:pPr>
            <w:r w:rsidRPr="000526F7">
              <w:rPr>
                <w:b w:val="0"/>
                <w:bCs/>
                <w:highlight w:val="yellow"/>
              </w:rPr>
              <w:t>Please complete the certificate on the last page of this Training Plan for each of the participants.</w:t>
            </w:r>
            <w:r w:rsidRPr="000526F7">
              <w:rPr>
                <w:b w:val="0"/>
                <w:bCs/>
              </w:rPr>
              <w:t xml:space="preserve"> </w:t>
            </w:r>
          </w:p>
        </w:tc>
      </w:tr>
    </w:tbl>
    <w:p w14:paraId="0056B1AF" w14:textId="77777777" w:rsidR="00985CBF" w:rsidRDefault="00985CBF" w:rsidP="0023140D"/>
    <w:bookmarkEnd w:id="2"/>
    <w:p w14:paraId="18EB33E9" w14:textId="758FC850" w:rsidR="001D5CF9" w:rsidRDefault="001D5CF9">
      <w:pPr>
        <w:spacing w:after="200" w:line="276" w:lineRule="auto"/>
      </w:pPr>
      <w:r>
        <w:br w:type="page"/>
      </w:r>
    </w:p>
    <w:p w14:paraId="1AD896F8" w14:textId="747D2769" w:rsidR="001D5CF9" w:rsidRDefault="001D5CF9" w:rsidP="001D5CF9">
      <w:pPr>
        <w:pStyle w:val="Heading2"/>
      </w:pPr>
      <w:bookmarkStart w:id="3" w:name="_Hlk494370892"/>
      <w:r>
        <w:lastRenderedPageBreak/>
        <w:t>Resource list</w:t>
      </w:r>
    </w:p>
    <w:p w14:paraId="19C644E3" w14:textId="1FD0DDF4" w:rsidR="001D5CF9" w:rsidRDefault="001D5CF9" w:rsidP="001D5CF9">
      <w:pPr>
        <w:rPr>
          <w:color w:val="00B0F0"/>
        </w:rPr>
      </w:pPr>
      <w:r>
        <w:t xml:space="preserve">Also </w:t>
      </w:r>
      <w:r w:rsidRPr="001D5CF9">
        <w:rPr>
          <w:sz w:val="20"/>
          <w:szCs w:val="20"/>
        </w:rPr>
        <w:t xml:space="preserve">see </w:t>
      </w:r>
      <w:hyperlink r:id="rId9" w:history="1">
        <w:r w:rsidRPr="001D5CF9">
          <w:rPr>
            <w:rStyle w:val="Hyperlink"/>
          </w:rPr>
          <w:t>www.healthnavigator.org.nz/</w:t>
        </w:r>
      </w:hyperlink>
      <w:r>
        <w:t xml:space="preserve"> for more information and resources and relevant Health Coach notes for specific conditions.</w:t>
      </w:r>
    </w:p>
    <w:tbl>
      <w:tblPr>
        <w:tblW w:w="98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47"/>
      </w:tblGrid>
      <w:tr w:rsidR="001D5CF9" w14:paraId="4723C0D4" w14:textId="77777777" w:rsidTr="001D5CF9">
        <w:trPr>
          <w:cantSplit/>
        </w:trPr>
        <w:tc>
          <w:tcPr>
            <w:tcW w:w="98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2EFD9"/>
            <w:hideMark/>
          </w:tcPr>
          <w:bookmarkEnd w:id="3"/>
          <w:p w14:paraId="664D863D" w14:textId="77777777" w:rsidR="001D5CF9" w:rsidRDefault="001D5CF9">
            <w:pPr>
              <w:rPr>
                <w:b/>
                <w:color w:val="auto"/>
                <w:lang w:eastAsia="en-NZ"/>
              </w:rPr>
            </w:pPr>
            <w:r>
              <w:rPr>
                <w:b/>
                <w:lang w:eastAsia="en-NZ"/>
              </w:rPr>
              <w:t>Resource title and information</w:t>
            </w:r>
          </w:p>
        </w:tc>
      </w:tr>
      <w:tr w:rsidR="001D5CF9" w14:paraId="08C7CC6D" w14:textId="77777777" w:rsidTr="001D5CF9"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1A969B8" w14:textId="7934853D" w:rsidR="001D5CF9" w:rsidRDefault="001D5CF9">
            <w:pPr>
              <w:spacing w:before="60" w:after="60"/>
              <w:rPr>
                <w:b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D5A650A" wp14:editId="19875E2C">
                  <wp:extent cx="1036320" cy="1295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B49967B" w14:textId="77777777" w:rsidR="001D5CF9" w:rsidRDefault="001D5CF9">
            <w:pPr>
              <w:spacing w:before="60" w:after="60"/>
              <w:rPr>
                <w:rFonts w:cs="Arial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Breathe Easier with COPD</w:t>
            </w:r>
          </w:p>
          <w:p w14:paraId="711EAFF7" w14:textId="77777777" w:rsidR="001D5CF9" w:rsidRDefault="001D5CF9">
            <w:pPr>
              <w:spacing w:before="60"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32 pages</w:t>
            </w:r>
          </w:p>
          <w:p w14:paraId="41519B47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sz w:val="20"/>
                <w:szCs w:val="20"/>
                <w:lang w:eastAsia="en-NZ"/>
              </w:rPr>
              <w:t>Free to print</w:t>
            </w:r>
          </w:p>
          <w:p w14:paraId="72BED911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The Asthma Foundation</w:t>
            </w:r>
          </w:p>
          <w:p w14:paraId="1E9A5F0F" w14:textId="77777777" w:rsidR="001D5CF9" w:rsidRDefault="004F7377">
            <w:pPr>
              <w:spacing w:before="60" w:after="60"/>
              <w:rPr>
                <w:rFonts w:cs="Arial"/>
                <w:sz w:val="20"/>
                <w:szCs w:val="19"/>
                <w:lang w:eastAsia="en-NZ"/>
              </w:rPr>
            </w:pPr>
            <w:hyperlink r:id="rId11" w:history="1">
              <w:r w:rsidR="001D5CF9">
                <w:rPr>
                  <w:rStyle w:val="Hyperlink"/>
                  <w:rFonts w:cs="Arial"/>
                  <w:sz w:val="20"/>
                  <w:szCs w:val="19"/>
                  <w:lang w:eastAsia="en-NZ"/>
                </w:rPr>
                <w:t>https://s3-ap-southeast-2.amazonaws.com/assets.asthmafoundation.org.nz/documents/Breathe-Easier-with-COPD-Resource.pdf</w:t>
              </w:r>
            </w:hyperlink>
          </w:p>
          <w:p w14:paraId="233D7BEC" w14:textId="77777777" w:rsidR="001D5CF9" w:rsidRDefault="001D5CF9">
            <w:pPr>
              <w:spacing w:before="60" w:after="60"/>
              <w:rPr>
                <w:rFonts w:cs="Arial"/>
                <w:sz w:val="20"/>
                <w:szCs w:val="19"/>
                <w:lang w:eastAsia="en-NZ"/>
              </w:rPr>
            </w:pPr>
          </w:p>
        </w:tc>
      </w:tr>
      <w:tr w:rsidR="001D5CF9" w14:paraId="15C506B3" w14:textId="77777777" w:rsidTr="001D5CF9"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3FA3435" w14:textId="77777777" w:rsidR="001D5CF9" w:rsidRDefault="001D5CF9">
            <w:pPr>
              <w:spacing w:before="60" w:after="60"/>
              <w:rPr>
                <w:rFonts w:cs="Times New Roman"/>
                <w:b/>
                <w:lang w:eastAsia="en-NZ"/>
              </w:rPr>
            </w:pPr>
            <w:r>
              <w:rPr>
                <w:b/>
                <w:lang w:eastAsia="en-NZ"/>
              </w:rPr>
              <w:t>Local</w:t>
            </w:r>
          </w:p>
          <w:p w14:paraId="60B1C173" w14:textId="77777777" w:rsidR="001D5CF9" w:rsidRDefault="001D5CF9">
            <w:pPr>
              <w:spacing w:before="60" w:after="6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 xml:space="preserve">Respiratory Services </w:t>
            </w:r>
          </w:p>
          <w:p w14:paraId="1E573DB5" w14:textId="77777777" w:rsidR="001D5CF9" w:rsidRDefault="001D5CF9">
            <w:pPr>
              <w:spacing w:before="60" w:after="60"/>
              <w:rPr>
                <w:b/>
                <w:lang w:eastAsia="en-NZ"/>
              </w:rPr>
            </w:pP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13E715EF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Ask your local respiratory services provider about the resources that they use for their patients with COPD</w:t>
            </w:r>
          </w:p>
          <w:p w14:paraId="234128C0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Find out about the local pulmonary rehabilitation or Better Breathing Programmes available locally and how to refer to them.</w:t>
            </w:r>
          </w:p>
        </w:tc>
      </w:tr>
      <w:tr w:rsidR="001D5CF9" w14:paraId="3DA10125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29EB64D" w14:textId="61F5D502" w:rsidR="001D5CF9" w:rsidRDefault="001D5CF9">
            <w:pPr>
              <w:spacing w:before="60" w:after="60"/>
              <w:rPr>
                <w:rFonts w:cs="Times New Roman"/>
                <w:b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FE311D1" wp14:editId="38FD215E">
                  <wp:extent cx="1028700" cy="7315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DC4876E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 xml:space="preserve"> </w:t>
            </w:r>
            <w:r>
              <w:rPr>
                <w:rFonts w:cs="Arial"/>
                <w:b/>
                <w:lang w:eastAsia="en-NZ"/>
              </w:rPr>
              <w:t xml:space="preserve">COPD Management Plan </w:t>
            </w:r>
            <w:r>
              <w:rPr>
                <w:rFonts w:cs="Arial"/>
                <w:b/>
                <w:sz w:val="20"/>
                <w:szCs w:val="19"/>
                <w:lang w:eastAsia="en-NZ"/>
              </w:rPr>
              <w:t>– emergency action plan</w:t>
            </w:r>
          </w:p>
          <w:p w14:paraId="578C7089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1 page</w:t>
            </w:r>
          </w:p>
          <w:p w14:paraId="41C60EFC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Free to print</w:t>
            </w:r>
          </w:p>
          <w:p w14:paraId="6639C3DE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The Asthma Foundation</w:t>
            </w:r>
          </w:p>
          <w:p w14:paraId="511C122F" w14:textId="77777777" w:rsidR="001D5CF9" w:rsidRDefault="004F7377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hyperlink r:id="rId13" w:history="1">
              <w:r w:rsidR="001D5CF9">
                <w:rPr>
                  <w:rStyle w:val="Hyperlink"/>
                  <w:rFonts w:cs="Arial"/>
                  <w:sz w:val="20"/>
                  <w:szCs w:val="19"/>
                  <w:lang w:eastAsia="en-NZ"/>
                </w:rPr>
                <w:t>https://s3-ap-southeast-2.amazonaws.com/assets.asthmafoundation.org.nz/documents/COPD-Management-Plan-Resource.pdf</w:t>
              </w:r>
            </w:hyperlink>
          </w:p>
          <w:p w14:paraId="3CF27C8D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</w:p>
        </w:tc>
      </w:tr>
      <w:tr w:rsidR="001D5CF9" w14:paraId="6E2ACB88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64B5ACB3" w14:textId="35340A81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52F4909" wp14:editId="725EAD87">
                  <wp:extent cx="1036320" cy="11887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8AF3B13" w14:textId="77777777" w:rsidR="001D5CF9" w:rsidRDefault="001D5CF9">
            <w:pPr>
              <w:spacing w:before="60" w:after="60"/>
              <w:rPr>
                <w:rFonts w:cs="Arial"/>
                <w:color w:val="auto"/>
                <w:lang w:eastAsia="en-NZ"/>
              </w:rPr>
            </w:pPr>
            <w:r>
              <w:rPr>
                <w:rFonts w:cs="Arial"/>
                <w:lang w:eastAsia="en-NZ"/>
              </w:rPr>
              <w:t xml:space="preserve"> </w:t>
            </w:r>
            <w:r>
              <w:rPr>
                <w:rFonts w:cs="Arial"/>
                <w:b/>
                <w:lang w:eastAsia="en-NZ"/>
              </w:rPr>
              <w:t>My Wellbeing Action Plan – depression</w:t>
            </w:r>
          </w:p>
          <w:p w14:paraId="657A1EE4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19000C9D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to print</w:t>
            </w:r>
          </w:p>
          <w:p w14:paraId="31F09936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Health Navigator NZ</w:t>
            </w:r>
          </w:p>
          <w:p w14:paraId="76326C9A" w14:textId="77777777" w:rsidR="001D5CF9" w:rsidRDefault="004F7377">
            <w:pPr>
              <w:spacing w:before="60" w:after="60"/>
              <w:rPr>
                <w:rFonts w:eastAsia="Times New Roman" w:cs="Arial"/>
                <w:iCs/>
                <w:sz w:val="20"/>
                <w:szCs w:val="20"/>
                <w:lang w:eastAsia="en-NZ"/>
              </w:rPr>
            </w:pPr>
            <w:hyperlink r:id="rId15" w:history="1">
              <w:r w:rsidR="001D5CF9">
                <w:rPr>
                  <w:rStyle w:val="Hyperlink"/>
                  <w:rFonts w:eastAsia="Times New Roman" w:cs="Arial"/>
                  <w:sz w:val="20"/>
                  <w:szCs w:val="20"/>
                  <w:lang w:eastAsia="en-NZ"/>
                </w:rPr>
                <w:t>https://www.healthnavigator.org.nz/media/1004/depression-action-plan-draft-v-10-july-2013.pdf</w:t>
              </w:r>
            </w:hyperlink>
          </w:p>
          <w:p w14:paraId="077D54CC" w14:textId="77777777" w:rsidR="001D5CF9" w:rsidRDefault="001D5CF9">
            <w:pPr>
              <w:spacing w:before="60" w:after="60"/>
              <w:rPr>
                <w:rFonts w:eastAsia="Times New Roman" w:cs="Arial"/>
                <w:iCs/>
                <w:sz w:val="20"/>
                <w:szCs w:val="20"/>
                <w:lang w:eastAsia="en-NZ"/>
              </w:rPr>
            </w:pPr>
          </w:p>
        </w:tc>
      </w:tr>
      <w:tr w:rsidR="001D5CF9" w14:paraId="29A2D247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ACF0DCC" w14:textId="48C3B0D8" w:rsidR="001D5CF9" w:rsidRDefault="001D5CF9">
            <w:pPr>
              <w:spacing w:before="60" w:after="60"/>
              <w:rPr>
                <w:rFonts w:eastAsia="Calibri" w:cs="Times New Roman"/>
                <w:noProof/>
                <w:lang w:eastAsia="en-NZ"/>
              </w:rPr>
            </w:pPr>
            <w:r>
              <w:rPr>
                <w:rFonts w:eastAsia="Calibri" w:cs="Times New Roman"/>
                <w:noProof/>
                <w:lang w:eastAsia="en-NZ"/>
              </w:rPr>
              <w:drawing>
                <wp:anchor distT="0" distB="0" distL="114300" distR="114300" simplePos="0" relativeHeight="251658240" behindDoc="1" locked="0" layoutInCell="1" allowOverlap="1" wp14:anchorId="051E100D" wp14:editId="59F9371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245110</wp:posOffset>
                  </wp:positionV>
                  <wp:extent cx="1099820" cy="600075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26" y="21257"/>
                      <wp:lineTo x="21326" y="0"/>
                      <wp:lineTo x="0" y="0"/>
                    </wp:wrapPolygon>
                  </wp:wrapTight>
                  <wp:docPr id="21" name="Picture 21" descr="Home | Depression and Anxiety - Google Ch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 | Depression and Anxiety - Google Ch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45152CD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Depression.org.nz</w:t>
            </w:r>
          </w:p>
          <w:p w14:paraId="6EE280E0" w14:textId="77777777" w:rsidR="001D5CF9" w:rsidRDefault="001D5CF9" w:rsidP="001D5CF9">
            <w:pPr>
              <w:pStyle w:val="ListParagraph"/>
              <w:numPr>
                <w:ilvl w:val="1"/>
                <w:numId w:val="25"/>
              </w:numPr>
              <w:shd w:val="clear" w:color="auto" w:fill="FFFFFF"/>
              <w:autoSpaceDN w:val="0"/>
              <w:spacing w:before="60" w:after="60"/>
              <w:ind w:left="0"/>
              <w:rPr>
                <w:sz w:val="20"/>
                <w:lang w:eastAsia="en-NZ"/>
              </w:rPr>
            </w:pPr>
            <w:r>
              <w:rPr>
                <w:rFonts w:cstheme="minorHAnsi"/>
                <w:sz w:val="20"/>
                <w:lang w:eastAsia="en-NZ"/>
              </w:rPr>
              <w:t xml:space="preserve">Free online service for New Zealanders. It includes other people’s stories of living with depression, The Journal online help service and lots more information and tips. Also includes the </w:t>
            </w:r>
            <w:r>
              <w:rPr>
                <w:rFonts w:cstheme="minorHAnsi"/>
                <w:i/>
                <w:sz w:val="20"/>
                <w:lang w:eastAsia="en-NZ"/>
              </w:rPr>
              <w:t>Lowdown</w:t>
            </w:r>
            <w:r>
              <w:rPr>
                <w:rFonts w:cstheme="minorHAnsi"/>
                <w:sz w:val="20"/>
                <w:lang w:eastAsia="en-NZ"/>
              </w:rPr>
              <w:t xml:space="preserve"> site for teens. </w:t>
            </w:r>
            <w:hyperlink r:id="rId17" w:history="1">
              <w:r>
                <w:rPr>
                  <w:rStyle w:val="Hyperlink"/>
                  <w:sz w:val="20"/>
                  <w:lang w:eastAsia="en-NZ"/>
                </w:rPr>
                <w:t>https://depression.org.nz/</w:t>
              </w:r>
            </w:hyperlink>
          </w:p>
          <w:p w14:paraId="0276FBB4" w14:textId="77777777" w:rsidR="001D5CF9" w:rsidRDefault="001D5CF9">
            <w:pPr>
              <w:spacing w:before="60" w:after="60"/>
              <w:rPr>
                <w:rFonts w:cs="Arial"/>
                <w:lang w:eastAsia="en-NZ"/>
              </w:rPr>
            </w:pPr>
          </w:p>
        </w:tc>
      </w:tr>
      <w:tr w:rsidR="001D5CF9" w14:paraId="3D33D35D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6669B5E0" w14:textId="3D1866FE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211840A" wp14:editId="235CE05F">
                  <wp:extent cx="1028700" cy="13563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073392E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Pre-Diabetes</w:t>
            </w:r>
          </w:p>
          <w:p w14:paraId="5F655547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4D856E25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to download</w:t>
            </w:r>
          </w:p>
          <w:p w14:paraId="12DF4F38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Diabetes New Zealand</w:t>
            </w:r>
          </w:p>
          <w:p w14:paraId="1BEEDFA7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Order copies from </w:t>
            </w:r>
            <w:hyperlink r:id="rId19" w:history="1">
              <w:r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https://diabetes.org.nz/resources-and-publications__trashed/pamphlet-order-form/</w:t>
              </w:r>
            </w:hyperlink>
          </w:p>
          <w:p w14:paraId="3606C802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Charge applies</w:t>
            </w:r>
          </w:p>
        </w:tc>
      </w:tr>
      <w:tr w:rsidR="001D5CF9" w14:paraId="215A1962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8405A13" w14:textId="77777777" w:rsidR="001D5CF9" w:rsidRDefault="001D5CF9">
            <w:pPr>
              <w:spacing w:before="60" w:after="60"/>
              <w:rPr>
                <w:rFonts w:cs="Arial"/>
                <w:b/>
                <w:noProof/>
                <w:sz w:val="21"/>
                <w:szCs w:val="21"/>
                <w:lang w:eastAsia="en-NZ"/>
              </w:rPr>
            </w:pPr>
            <w:r>
              <w:rPr>
                <w:rFonts w:cs="Arial"/>
                <w:b/>
                <w:noProof/>
                <w:sz w:val="21"/>
                <w:szCs w:val="21"/>
                <w:lang w:eastAsia="en-NZ"/>
              </w:rPr>
              <w:lastRenderedPageBreak/>
              <w:t xml:space="preserve">Local </w:t>
            </w:r>
          </w:p>
          <w:p w14:paraId="27CC42BA" w14:textId="77777777" w:rsidR="001D5CF9" w:rsidRDefault="001D5CF9">
            <w:pPr>
              <w:spacing w:before="60" w:after="60"/>
              <w:rPr>
                <w:rFonts w:cs="Arial"/>
                <w:b/>
                <w:noProof/>
                <w:sz w:val="21"/>
                <w:szCs w:val="21"/>
                <w:lang w:eastAsia="en-NZ"/>
              </w:rPr>
            </w:pPr>
            <w:r>
              <w:rPr>
                <w:rFonts w:cs="Arial"/>
                <w:b/>
                <w:noProof/>
                <w:sz w:val="21"/>
                <w:szCs w:val="21"/>
                <w:lang w:eastAsia="en-NZ"/>
              </w:rPr>
              <w:t>Diabetes</w:t>
            </w:r>
          </w:p>
          <w:p w14:paraId="62289968" w14:textId="77777777" w:rsidR="001D5CF9" w:rsidRDefault="001D5CF9">
            <w:pPr>
              <w:spacing w:before="60" w:after="60"/>
              <w:rPr>
                <w:rFonts w:cs="Arial"/>
                <w:b/>
                <w:noProof/>
                <w:sz w:val="21"/>
                <w:szCs w:val="21"/>
                <w:lang w:eastAsia="en-NZ"/>
              </w:rPr>
            </w:pPr>
            <w:r>
              <w:rPr>
                <w:rFonts w:cs="Arial"/>
                <w:b/>
                <w:noProof/>
                <w:sz w:val="21"/>
                <w:szCs w:val="21"/>
                <w:lang w:eastAsia="en-NZ"/>
              </w:rPr>
              <w:t>Service</w:t>
            </w:r>
          </w:p>
          <w:p w14:paraId="4A9221B1" w14:textId="77777777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63236741" w14:textId="77777777" w:rsidR="001D5CF9" w:rsidRDefault="001D5CF9">
            <w:pPr>
              <w:spacing w:after="60"/>
              <w:rPr>
                <w:rFonts w:cs="Arial"/>
                <w:color w:val="auto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Ask your local diabetes services provider about the resources that they use for their patients with diabetes</w:t>
            </w:r>
          </w:p>
          <w:p w14:paraId="603D0E4A" w14:textId="77777777" w:rsidR="001D5CF9" w:rsidRDefault="001D5CF9">
            <w:pPr>
              <w:spacing w:before="60" w:after="60"/>
              <w:rPr>
                <w:rFonts w:cs="Arial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Find out about the local diabetes self-management education programmes available locally and how to refer to them.</w:t>
            </w:r>
          </w:p>
        </w:tc>
      </w:tr>
      <w:tr w:rsidR="001D5CF9" w14:paraId="4D019A6E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188C78AE" w14:textId="6F85091C" w:rsidR="001D5CF9" w:rsidRDefault="001D5CF9">
            <w:pPr>
              <w:spacing w:before="60" w:after="60"/>
              <w:rPr>
                <w:rFonts w:cs="Arial"/>
                <w:b/>
                <w:noProof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50315B9" wp14:editId="69E0C8D2">
                  <wp:extent cx="1028700" cy="14325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FFE67E7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Staying Well with Type 2 Diabetes</w:t>
            </w:r>
          </w:p>
          <w:p w14:paraId="3DE4E7B4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24 pages</w:t>
            </w:r>
          </w:p>
          <w:p w14:paraId="1199B59E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Free to download </w:t>
            </w:r>
          </w:p>
          <w:p w14:paraId="50D91DFA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Diabetes New Zealand</w:t>
            </w:r>
          </w:p>
          <w:p w14:paraId="345FE6C6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Order copies from </w:t>
            </w:r>
            <w:hyperlink r:id="rId21" w:history="1">
              <w:r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https://diabetes.org.nz/resources-and-publications__trashed/pamphlet-order-form/</w:t>
              </w:r>
            </w:hyperlink>
          </w:p>
          <w:p w14:paraId="5E25036F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Charge applies</w:t>
            </w:r>
          </w:p>
        </w:tc>
      </w:tr>
      <w:tr w:rsidR="001D5CF9" w14:paraId="2B0693F8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518E5762" w14:textId="41272D7C" w:rsidR="001D5CF9" w:rsidRDefault="001D5CF9">
            <w:pPr>
              <w:spacing w:before="60" w:after="60"/>
              <w:rPr>
                <w:rFonts w:cs="Times New Roman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2654CDA" wp14:editId="046C1325">
                  <wp:extent cx="1028700" cy="15011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CBB3A3E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Diabetes and Healthy Food Choices</w:t>
            </w:r>
          </w:p>
          <w:p w14:paraId="15B64F17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24 pages</w:t>
            </w:r>
          </w:p>
          <w:p w14:paraId="0E04F4C8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to download</w:t>
            </w:r>
          </w:p>
          <w:p w14:paraId="6F2F64CF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Diabetes New Zealand</w:t>
            </w:r>
          </w:p>
          <w:p w14:paraId="083B5655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Order copies from </w:t>
            </w:r>
            <w:hyperlink r:id="rId23" w:history="1">
              <w:r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https://diabetes.org.nz/resources-and-publications__trashed/pamphlet-order-form/</w:t>
              </w:r>
            </w:hyperlink>
          </w:p>
          <w:p w14:paraId="676BBB8A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Charge applies</w:t>
            </w:r>
          </w:p>
        </w:tc>
      </w:tr>
      <w:tr w:rsidR="001D5CF9" w14:paraId="12EE0402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36676E15" w14:textId="239834FC" w:rsidR="001D5CF9" w:rsidRDefault="001D5CF9">
            <w:pPr>
              <w:spacing w:before="60" w:after="60"/>
              <w:rPr>
                <w:rFonts w:cs="Times New Roman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3420E4D" wp14:editId="5AD11ED2">
                  <wp:extent cx="1028700" cy="11506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38F6DF11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Food Portions</w:t>
            </w:r>
          </w:p>
          <w:p w14:paraId="71D854EE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133F32CA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Free for first 25 </w:t>
            </w:r>
          </w:p>
          <w:p w14:paraId="7A8C1A77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6BE03213" w14:textId="77777777" w:rsidR="001D5CF9" w:rsidRDefault="004F7377">
            <w:pPr>
              <w:spacing w:before="60" w:after="60"/>
              <w:rPr>
                <w:rFonts w:cs="Arial"/>
                <w:b/>
                <w:lang w:eastAsia="en-NZ"/>
              </w:rPr>
            </w:pPr>
            <w:hyperlink r:id="rId25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</w:tc>
      </w:tr>
      <w:tr w:rsidR="001D5CF9" w14:paraId="3E08EF0E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501C7301" w14:textId="5AE3121C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82B8846" wp14:editId="66CCD3B7">
                  <wp:extent cx="1028700" cy="12268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6E74C2A1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Cholesterol</w:t>
            </w:r>
          </w:p>
          <w:p w14:paraId="105B8F74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239B1D73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for first 50 -  available in different languages</w:t>
            </w:r>
          </w:p>
          <w:p w14:paraId="10C5831F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0443F489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27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</w:tc>
      </w:tr>
      <w:tr w:rsidR="001D5CF9" w14:paraId="41FA7559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7C7CA45" w14:textId="39ADD932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917B947" wp14:editId="51A81EAE">
                  <wp:extent cx="1028700" cy="1219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6A79F45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Blood Pressure</w:t>
            </w:r>
          </w:p>
          <w:p w14:paraId="2795EA9E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3D566CFD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for first 50 -  available in different languages</w:t>
            </w:r>
          </w:p>
          <w:p w14:paraId="37A00B97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11E965FE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29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</w:tc>
      </w:tr>
      <w:tr w:rsidR="001D5CF9" w14:paraId="35443357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074BA63" w14:textId="726DE76B" w:rsidR="001D5CF9" w:rsidRDefault="001D5CF9">
            <w:pPr>
              <w:spacing w:before="60" w:after="60"/>
              <w:rPr>
                <w:rFonts w:cs="Times New Roman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E2B9616" wp14:editId="3E2A28D9">
                  <wp:extent cx="1028700" cy="9601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91F46BF" w14:textId="77777777" w:rsidR="001D5CF9" w:rsidRDefault="001D5CF9">
            <w:pPr>
              <w:spacing w:before="60" w:after="60"/>
              <w:rPr>
                <w:rFonts w:cs="Arial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HbA1c – Where are you now?</w:t>
            </w:r>
          </w:p>
          <w:p w14:paraId="1FEA04F9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6FCD9A66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to print</w:t>
            </w:r>
          </w:p>
          <w:p w14:paraId="3DA92202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Ministry of Health</w:t>
            </w:r>
          </w:p>
          <w:p w14:paraId="1C8A7062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31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https://www.healthnavigator.org.nz/media/1001/hba1c-diabetes-flyer.pdf</w:t>
              </w:r>
            </w:hyperlink>
          </w:p>
          <w:p w14:paraId="06062849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</w:p>
        </w:tc>
      </w:tr>
      <w:tr w:rsidR="001D5CF9" w14:paraId="560B2845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14725AA3" w14:textId="3A498AB2" w:rsidR="001D5CF9" w:rsidRDefault="001D5CF9">
            <w:pPr>
              <w:spacing w:before="60" w:after="60"/>
              <w:rPr>
                <w:rFonts w:ascii="Helvetica" w:hAnsi="Helvetica" w:cs="Helvetica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392993CC" wp14:editId="21D66E13">
                  <wp:extent cx="1028700" cy="11582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20BE461" w14:textId="77777777" w:rsidR="001D5CF9" w:rsidRDefault="001D5CF9">
            <w:pPr>
              <w:spacing w:before="60" w:after="60"/>
              <w:rPr>
                <w:rFonts w:cs="Arial"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Screening for Diabetic Eye Disease</w:t>
            </w:r>
          </w:p>
          <w:p w14:paraId="1D450374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7BA2450B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to print</w:t>
            </w:r>
          </w:p>
          <w:p w14:paraId="1B3FA7EA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Ministry of Health</w:t>
            </w:r>
          </w:p>
          <w:p w14:paraId="74198BA7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33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http://www.health.govt.nz/system/files/documents/publications/screening-for-diabetic-eye-disease_resource_for_people_who_have_been_referred_for_screening.pdf</w:t>
              </w:r>
            </w:hyperlink>
          </w:p>
          <w:p w14:paraId="130F8918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or download </w:t>
            </w:r>
            <w:hyperlink r:id="rId34" w:history="1">
              <w:r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order form</w:t>
              </w:r>
            </w:hyperlink>
          </w:p>
        </w:tc>
      </w:tr>
      <w:tr w:rsidR="001D5CF9" w14:paraId="39A93E9A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0514D502" w14:textId="2787FB20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B17CFBB" wp14:editId="69601EBC">
                  <wp:extent cx="1028700" cy="13563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B3C5D76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Lowering Your Risk of Heart Attack and Stroke</w:t>
            </w:r>
          </w:p>
          <w:p w14:paraId="25DA2008" w14:textId="1F6D8769" w:rsidR="001D5CF9" w:rsidRDefault="000C675C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24-page</w:t>
            </w:r>
            <w:r w:rsidR="001D5CF9">
              <w:rPr>
                <w:rFonts w:cs="Arial"/>
                <w:sz w:val="20"/>
                <w:szCs w:val="20"/>
                <w:lang w:eastAsia="en-NZ"/>
              </w:rPr>
              <w:t xml:space="preserve"> booklet</w:t>
            </w:r>
          </w:p>
          <w:p w14:paraId="3C0B942B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for first 25</w:t>
            </w:r>
          </w:p>
          <w:p w14:paraId="2340177B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6CD185B3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36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  <w:p w14:paraId="3D0310D3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</w:p>
        </w:tc>
      </w:tr>
      <w:tr w:rsidR="001D5CF9" w14:paraId="0B1CD7F8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2CD36C85" w14:textId="46101BD0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B88EB83" wp14:editId="6217CC93">
                  <wp:extent cx="1028700" cy="1508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5F6E43C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Staying Well with Heart Failure</w:t>
            </w:r>
          </w:p>
          <w:p w14:paraId="2B9EBB4C" w14:textId="47F0943F" w:rsidR="001D5CF9" w:rsidRDefault="000C675C">
            <w:pPr>
              <w:spacing w:before="60" w:after="60"/>
              <w:rPr>
                <w:rFonts w:cs="Arial"/>
                <w:lang w:eastAsia="en-NZ"/>
              </w:rPr>
            </w:pPr>
            <w:r>
              <w:rPr>
                <w:rFonts w:cs="Arial"/>
                <w:lang w:eastAsia="en-NZ"/>
              </w:rPr>
              <w:t>48-page</w:t>
            </w:r>
            <w:r w:rsidR="001D5CF9">
              <w:rPr>
                <w:rFonts w:cs="Arial"/>
                <w:lang w:eastAsia="en-NZ"/>
              </w:rPr>
              <w:t xml:space="preserve"> booklet</w:t>
            </w:r>
          </w:p>
          <w:p w14:paraId="038422DD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for first 25</w:t>
            </w:r>
          </w:p>
          <w:p w14:paraId="7F3A1A00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73046829" w14:textId="77777777" w:rsidR="001D5CF9" w:rsidRDefault="004F7377">
            <w:pPr>
              <w:spacing w:before="60" w:after="60"/>
              <w:rPr>
                <w:rFonts w:cs="Arial"/>
                <w:lang w:eastAsia="en-NZ"/>
              </w:rPr>
            </w:pPr>
            <w:hyperlink r:id="rId38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</w:tc>
      </w:tr>
      <w:tr w:rsidR="001D5CF9" w14:paraId="14160142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6C960E4C" w14:textId="77777777" w:rsidR="001D5CF9" w:rsidRDefault="001D5CF9">
            <w:pPr>
              <w:spacing w:before="60" w:after="60"/>
              <w:rPr>
                <w:rFonts w:cs="Times New Roman"/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Local Cardiology services</w:t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3AF6535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Ask your local Cardiology services provider about the resources that they use for their patients with heart failure</w:t>
            </w:r>
          </w:p>
          <w:p w14:paraId="0ACA75CD" w14:textId="77777777" w:rsidR="001D5CF9" w:rsidRDefault="001D5CF9">
            <w:pPr>
              <w:spacing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sz w:val="20"/>
                <w:szCs w:val="19"/>
                <w:lang w:eastAsia="en-NZ"/>
              </w:rPr>
              <w:t>Find out about the local cardiac rehabilitation available locally and how to refer to them.</w:t>
            </w:r>
          </w:p>
        </w:tc>
      </w:tr>
      <w:tr w:rsidR="001D5CF9" w14:paraId="7BB305D5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2B3AF4E7" w14:textId="2F26BEA2" w:rsidR="001D5CF9" w:rsidRDefault="001D5CF9">
            <w:pPr>
              <w:spacing w:before="60" w:after="60"/>
              <w:rPr>
                <w:rFonts w:cs="Times New Roman"/>
                <w:b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EBFCB5E" wp14:editId="21F78143">
                  <wp:extent cx="632460" cy="7848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FD2170A" w14:textId="77777777" w:rsidR="001D5CF9" w:rsidRDefault="001D5CF9">
            <w:pPr>
              <w:spacing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Heart Failure Action Plan and Daily Checks</w:t>
            </w:r>
          </w:p>
          <w:p w14:paraId="09CA9B4D" w14:textId="77777777" w:rsidR="001D5CF9" w:rsidRDefault="001D5CF9">
            <w:pPr>
              <w:spacing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4 pages</w:t>
            </w:r>
          </w:p>
          <w:p w14:paraId="3CB48315" w14:textId="77777777" w:rsidR="001D5CF9" w:rsidRDefault="001D5CF9">
            <w:pPr>
              <w:spacing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Free to download </w:t>
            </w:r>
            <w:hyperlink r:id="rId40" w:history="1">
              <w:r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http://assets.heartfoundation.org.nz/shop/heart-healthcare/non-stock-resources/my-heart-failure-action-plan.pdf</w:t>
              </w:r>
            </w:hyperlink>
          </w:p>
          <w:p w14:paraId="7415999D" w14:textId="77777777" w:rsidR="001D5CF9" w:rsidRDefault="001D5CF9">
            <w:pPr>
              <w:spacing w:after="60"/>
              <w:rPr>
                <w:rFonts w:cs="Arial"/>
                <w:sz w:val="20"/>
                <w:szCs w:val="19"/>
                <w:lang w:eastAsia="en-NZ"/>
              </w:rPr>
            </w:pPr>
          </w:p>
        </w:tc>
      </w:tr>
      <w:tr w:rsidR="001D5CF9" w14:paraId="34360633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1DF3A881" w14:textId="1AB8B802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EE9B9A0" wp14:editId="53F936D0">
                  <wp:extent cx="1028700" cy="1333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27941489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Quit Smoking</w:t>
            </w:r>
          </w:p>
          <w:p w14:paraId="76E4A408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 pages</w:t>
            </w:r>
          </w:p>
          <w:p w14:paraId="3C75C60F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for first 50 -  available in different languages</w:t>
            </w:r>
          </w:p>
          <w:p w14:paraId="0D3C10BC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545AA342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42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</w:tc>
      </w:tr>
      <w:tr w:rsidR="001D5CF9" w14:paraId="6364E47D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1798A999" w14:textId="606553BA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7831F38" wp14:editId="2115E7AB">
                  <wp:extent cx="1028700" cy="594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6AF089B" w14:textId="77777777" w:rsidR="001D5CF9" w:rsidRDefault="001D5CF9">
            <w:pPr>
              <w:spacing w:before="60"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Angina Action Plan</w:t>
            </w:r>
          </w:p>
          <w:p w14:paraId="13E9FABA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1 page</w:t>
            </w:r>
          </w:p>
          <w:p w14:paraId="124471F0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Free to download and print </w:t>
            </w:r>
            <w:hyperlink r:id="rId44" w:history="1">
              <w:r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http://assets.heartfoundation.org.nz/shop/marketing/non-stock-resources/angina-action-plan.pdf</w:t>
              </w:r>
            </w:hyperlink>
          </w:p>
          <w:p w14:paraId="66D3B8C9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</w:p>
        </w:tc>
      </w:tr>
      <w:tr w:rsidR="001D5CF9" w14:paraId="19B42D4F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309E77B6" w14:textId="65FED9E8" w:rsidR="001D5CF9" w:rsidRDefault="001D5CF9">
            <w:pPr>
              <w:spacing w:before="60" w:after="60"/>
              <w:rPr>
                <w:rFonts w:ascii="Helvetica" w:hAnsi="Helvetica" w:cs="Arial"/>
                <w:noProof/>
                <w:color w:val="337AB7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0C5176FF" wp14:editId="650E05BC">
                  <wp:extent cx="1028700" cy="861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A6354F6" w14:textId="77777777" w:rsidR="001D5CF9" w:rsidRDefault="001D5CF9">
            <w:pPr>
              <w:spacing w:after="60"/>
              <w:rPr>
                <w:rFonts w:cs="Arial"/>
                <w:b/>
                <w:color w:val="auto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Heart Attack Warning Signs</w:t>
            </w:r>
          </w:p>
          <w:p w14:paraId="5FBF4505" w14:textId="77777777" w:rsidR="001D5CF9" w:rsidRDefault="001D5CF9">
            <w:pPr>
              <w:spacing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1 page</w:t>
            </w:r>
          </w:p>
          <w:p w14:paraId="47C7C0FC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Free for first 25 </w:t>
            </w:r>
          </w:p>
          <w:p w14:paraId="55435A2A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Heart Foundation</w:t>
            </w:r>
          </w:p>
          <w:p w14:paraId="13E6D633" w14:textId="77777777" w:rsidR="001D5CF9" w:rsidRDefault="004F7377">
            <w:pPr>
              <w:spacing w:after="60"/>
              <w:rPr>
                <w:rFonts w:cs="Arial"/>
                <w:sz w:val="20"/>
                <w:szCs w:val="20"/>
                <w:lang w:eastAsia="en-NZ"/>
              </w:rPr>
            </w:pPr>
            <w:hyperlink r:id="rId46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https://www.heartfoundation.org.nz/resources</w:t>
              </w:r>
            </w:hyperlink>
          </w:p>
        </w:tc>
      </w:tr>
      <w:tr w:rsidR="001D5CF9" w14:paraId="620E3D71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303AEDD1" w14:textId="300151ED" w:rsidR="001D5CF9" w:rsidRDefault="001D5CF9">
            <w:pPr>
              <w:spacing w:before="60" w:after="60"/>
              <w:rPr>
                <w:rFonts w:cs="Times New Roman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C4ECB56" wp14:editId="159C80AE">
                  <wp:extent cx="1028700" cy="891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FC234A7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Pain Toolkit</w:t>
            </w:r>
          </w:p>
          <w:p w14:paraId="386AE0AE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24 pages</w:t>
            </w:r>
          </w:p>
          <w:p w14:paraId="773A5045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Free to download</w:t>
            </w:r>
          </w:p>
          <w:p w14:paraId="132657D6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Pete Moore @ pain toolkit</w:t>
            </w:r>
          </w:p>
          <w:p w14:paraId="41046E74" w14:textId="77777777" w:rsidR="001D5CF9" w:rsidRDefault="004F7377">
            <w:pPr>
              <w:spacing w:before="60" w:after="60"/>
              <w:rPr>
                <w:rFonts w:cs="Arial"/>
                <w:b/>
                <w:sz w:val="20"/>
                <w:szCs w:val="20"/>
                <w:lang w:eastAsia="en-NZ"/>
              </w:rPr>
            </w:pPr>
            <w:hyperlink r:id="rId48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https://www.paintoolkit.org/images/uploads/downloads/Pain_Toolkit_New_Zealand.pdf</w:t>
              </w:r>
            </w:hyperlink>
          </w:p>
        </w:tc>
      </w:tr>
      <w:tr w:rsidR="001D5CF9" w14:paraId="5365153B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57580811" w14:textId="7801E724" w:rsidR="001D5CF9" w:rsidRDefault="001D5CF9">
            <w:pPr>
              <w:spacing w:before="60" w:after="60"/>
              <w:rPr>
                <w:rFonts w:cs="Times New Roman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5DB6CA5" wp14:editId="515D0126">
                  <wp:extent cx="960120" cy="1005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73A6338" w14:textId="77777777" w:rsidR="001D5CF9" w:rsidRDefault="001D5CF9">
            <w:pPr>
              <w:spacing w:before="60" w:after="60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Stop Gout</w:t>
            </w:r>
          </w:p>
          <w:p w14:paraId="45FD3C87" w14:textId="73740B34" w:rsidR="001D5CF9" w:rsidRDefault="000C675C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>12-page</w:t>
            </w:r>
            <w:r w:rsidR="001D5CF9">
              <w:rPr>
                <w:rFonts w:cs="Arial"/>
                <w:sz w:val="20"/>
                <w:szCs w:val="20"/>
                <w:lang w:eastAsia="en-NZ"/>
              </w:rPr>
              <w:t xml:space="preserve"> booklet can be printed A4 or A5 from the attached PDF</w:t>
            </w:r>
          </w:p>
          <w:p w14:paraId="1F07D113" w14:textId="77777777" w:rsidR="001D5CF9" w:rsidRDefault="004F7377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  <w:hyperlink r:id="rId50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http://www.health.govt.nz/system/files/documents/topic_sheets/stop_gout_booklet-dec2015.pdf</w:t>
              </w:r>
            </w:hyperlink>
          </w:p>
          <w:p w14:paraId="09EC8B11" w14:textId="77777777" w:rsidR="001D5CF9" w:rsidRDefault="001D5CF9">
            <w:pPr>
              <w:spacing w:before="60" w:after="60"/>
              <w:rPr>
                <w:rFonts w:cs="Arial"/>
                <w:sz w:val="20"/>
                <w:szCs w:val="20"/>
                <w:lang w:eastAsia="en-NZ"/>
              </w:rPr>
            </w:pPr>
          </w:p>
          <w:p w14:paraId="529FB163" w14:textId="77777777" w:rsidR="001D5CF9" w:rsidRDefault="001D5CF9">
            <w:pPr>
              <w:spacing w:before="60" w:after="60"/>
              <w:rPr>
                <w:rFonts w:cs="Arial"/>
                <w:lang w:eastAsia="en-NZ"/>
              </w:rPr>
            </w:pPr>
          </w:p>
        </w:tc>
      </w:tr>
      <w:tr w:rsidR="001D5CF9" w14:paraId="7F07E2CE" w14:textId="77777777" w:rsidTr="001D5CF9">
        <w:trPr>
          <w:trHeight w:val="1295"/>
        </w:trPr>
        <w:tc>
          <w:tcPr>
            <w:tcW w:w="18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67EC5258" w14:textId="77777777" w:rsidR="001D5CF9" w:rsidRDefault="001D5CF9">
            <w:pPr>
              <w:spacing w:before="60" w:after="60"/>
              <w:rPr>
                <w:rFonts w:cs="Times New Roman"/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Healthy Lifestyle</w:t>
            </w:r>
          </w:p>
          <w:p w14:paraId="701FF8F8" w14:textId="77777777" w:rsidR="001D5CF9" w:rsidRDefault="001D5CF9">
            <w:pPr>
              <w:spacing w:before="60" w:after="60"/>
              <w:rPr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General</w:t>
            </w:r>
          </w:p>
        </w:tc>
        <w:tc>
          <w:tcPr>
            <w:tcW w:w="8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159F3DBA" w14:textId="77777777" w:rsidR="001D5CF9" w:rsidRDefault="001D5CF9">
            <w:pPr>
              <w:spacing w:before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sz w:val="20"/>
                <w:szCs w:val="20"/>
                <w:lang w:eastAsia="en-NZ"/>
              </w:rPr>
              <w:t xml:space="preserve">Good quality free resources can be obtained from </w:t>
            </w:r>
          </w:p>
          <w:p w14:paraId="190FD753" w14:textId="77777777" w:rsidR="001D5CF9" w:rsidRDefault="001D5CF9">
            <w:pPr>
              <w:spacing w:before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Health Promotion Agency</w:t>
            </w:r>
            <w:r>
              <w:rPr>
                <w:rFonts w:cs="Arial"/>
                <w:sz w:val="20"/>
                <w:szCs w:val="20"/>
                <w:lang w:eastAsia="en-NZ"/>
              </w:rPr>
              <w:t xml:space="preserve"> to download and print free on A4 or order free A3 posters</w:t>
            </w:r>
          </w:p>
          <w:p w14:paraId="0FC43AF6" w14:textId="77777777" w:rsidR="001D5CF9" w:rsidRDefault="004F7377">
            <w:pPr>
              <w:spacing w:before="60"/>
              <w:rPr>
                <w:rFonts w:cs="Arial"/>
                <w:b/>
                <w:sz w:val="20"/>
                <w:szCs w:val="20"/>
                <w:lang w:eastAsia="en-NZ"/>
              </w:rPr>
            </w:pPr>
            <w:hyperlink r:id="rId51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http://nutritionandactivity.govt.nz/nutrition</w:t>
              </w:r>
            </w:hyperlink>
          </w:p>
          <w:p w14:paraId="76169E7E" w14:textId="77777777" w:rsidR="001D5CF9" w:rsidRDefault="001D5CF9">
            <w:pPr>
              <w:spacing w:before="60"/>
              <w:rPr>
                <w:rFonts w:cs="Arial"/>
                <w:sz w:val="20"/>
                <w:szCs w:val="20"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 xml:space="preserve">Vegetables.co.nz </w:t>
            </w:r>
            <w:r>
              <w:rPr>
                <w:rFonts w:cs="Arial"/>
                <w:sz w:val="20"/>
                <w:szCs w:val="20"/>
                <w:lang w:eastAsia="en-NZ"/>
              </w:rPr>
              <w:t>have good recipe ideas and healthy eating resources with a vegetable focus</w:t>
            </w:r>
          </w:p>
          <w:p w14:paraId="5CCB51A4" w14:textId="77777777" w:rsidR="001D5CF9" w:rsidRDefault="004F7377">
            <w:pPr>
              <w:spacing w:before="60"/>
              <w:rPr>
                <w:rFonts w:cs="Arial"/>
                <w:sz w:val="20"/>
                <w:szCs w:val="20"/>
                <w:lang w:eastAsia="en-NZ"/>
              </w:rPr>
            </w:pPr>
            <w:hyperlink r:id="rId52" w:history="1">
              <w:r w:rsidR="001D5CF9">
                <w:rPr>
                  <w:rStyle w:val="Hyperlink"/>
                  <w:rFonts w:cs="Arial"/>
                  <w:sz w:val="20"/>
                  <w:szCs w:val="20"/>
                  <w:lang w:eastAsia="en-NZ"/>
                </w:rPr>
                <w:t>http://www.vegetables.co.nz/education-and-resources/order-prints</w:t>
              </w:r>
            </w:hyperlink>
          </w:p>
        </w:tc>
      </w:tr>
    </w:tbl>
    <w:p w14:paraId="6C94FE0E" w14:textId="77777777" w:rsidR="001D5CF9" w:rsidRDefault="001D5CF9" w:rsidP="001D5CF9">
      <w:pPr>
        <w:rPr>
          <w:rFonts w:cs="Times New Roman"/>
          <w:b/>
          <w:color w:val="365F91"/>
          <w:sz w:val="24"/>
          <w:szCs w:val="24"/>
        </w:rPr>
      </w:pPr>
    </w:p>
    <w:p w14:paraId="2AE35DCB" w14:textId="77777777" w:rsidR="001D5CF9" w:rsidRDefault="001D5CF9" w:rsidP="001D5CF9">
      <w:pPr>
        <w:rPr>
          <w:color w:val="auto"/>
          <w:sz w:val="24"/>
          <w:szCs w:val="24"/>
        </w:rPr>
      </w:pPr>
    </w:p>
    <w:p w14:paraId="2804930F" w14:textId="77777777" w:rsidR="00985CBF" w:rsidRDefault="00985CBF" w:rsidP="0023140D"/>
    <w:sectPr w:rsidR="00985CBF" w:rsidSect="0053165C">
      <w:footerReference w:type="default" r:id="rId53"/>
      <w:headerReference w:type="first" r:id="rId54"/>
      <w:footerReference w:type="first" r:id="rId55"/>
      <w:pgSz w:w="11906" w:h="16838"/>
      <w:pgMar w:top="1152" w:right="1411" w:bottom="1296" w:left="14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FEB8" w14:textId="77777777" w:rsidR="004F7377" w:rsidRDefault="004F7377" w:rsidP="0023140D">
      <w:r>
        <w:separator/>
      </w:r>
    </w:p>
  </w:endnote>
  <w:endnote w:type="continuationSeparator" w:id="0">
    <w:p w14:paraId="1F308198" w14:textId="77777777" w:rsidR="004F7377" w:rsidRDefault="004F7377" w:rsidP="0023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8141235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FBB3E25" w14:textId="77777777" w:rsidR="00E05492" w:rsidRDefault="00AF6252" w:rsidP="006C449C">
        <w:pPr>
          <w:pStyle w:val="Footer"/>
          <w:tabs>
            <w:tab w:val="clear" w:pos="4513"/>
            <w:tab w:val="left" w:pos="7830"/>
          </w:tabs>
          <w:rPr>
            <w:color w:val="808080" w:themeColor="background1" w:themeShade="80"/>
            <w:sz w:val="20"/>
          </w:rPr>
        </w:pPr>
        <w:r w:rsidRPr="006C449C">
          <w:rPr>
            <w:color w:val="808080" w:themeColor="background1" w:themeShade="80"/>
            <w:sz w:val="20"/>
          </w:rPr>
          <w:t xml:space="preserve">Self-management support training module: </w:t>
        </w:r>
        <w:r w:rsidR="00E05492">
          <w:rPr>
            <w:color w:val="808080" w:themeColor="background1" w:themeShade="80"/>
            <w:sz w:val="20"/>
          </w:rPr>
          <w:t>Using written and other resources with people with LTCs</w:t>
        </w:r>
      </w:p>
      <w:p w14:paraId="0B627B50" w14:textId="3FAE1D92" w:rsidR="00AF6252" w:rsidRDefault="00E05492" w:rsidP="00E05492">
        <w:pPr>
          <w:pStyle w:val="Footer"/>
          <w:rPr>
            <w:b/>
            <w:bCs/>
            <w:noProof/>
          </w:rPr>
        </w:pPr>
        <w:r w:rsidRPr="00E64ABF">
          <w:rPr>
            <w:color w:val="767171" w:themeColor="background2" w:themeShade="80"/>
            <w:sz w:val="20"/>
          </w:rPr>
          <w:t>© Health Navigator/Health Literacy NZ. Not to be reproduced without written permission.</w:t>
        </w:r>
        <w:r w:rsidR="00AF6252">
          <w:tab/>
        </w:r>
        <w:r w:rsidR="00AF6252" w:rsidRPr="001A665F">
          <w:rPr>
            <w:color w:val="7F7F7F" w:themeColor="background1" w:themeShade="7F"/>
            <w:spacing w:val="60"/>
          </w:rPr>
          <w:t>Page</w:t>
        </w:r>
        <w:r w:rsidR="00AF6252" w:rsidRPr="001A665F">
          <w:t xml:space="preserve"> | </w:t>
        </w:r>
        <w:r w:rsidR="00AF6252" w:rsidRPr="001A665F">
          <w:fldChar w:fldCharType="begin"/>
        </w:r>
        <w:r w:rsidR="00AF6252" w:rsidRPr="001A665F">
          <w:instrText xml:space="preserve"> PAGE   \* MERGEFORMAT </w:instrText>
        </w:r>
        <w:r w:rsidR="00AF6252" w:rsidRPr="001A665F">
          <w:fldChar w:fldCharType="separate"/>
        </w:r>
        <w:r w:rsidR="002803B4" w:rsidRPr="002803B4">
          <w:rPr>
            <w:b/>
            <w:bCs/>
            <w:noProof/>
          </w:rPr>
          <w:t>1</w:t>
        </w:r>
        <w:r w:rsidR="00AF6252" w:rsidRPr="001A665F">
          <w:rPr>
            <w:b/>
            <w:bCs/>
            <w:noProof/>
          </w:rPr>
          <w:fldChar w:fldCharType="end"/>
        </w:r>
      </w:p>
      <w:p w14:paraId="5C2168C1" w14:textId="77777777" w:rsidR="00AF6252" w:rsidRPr="00774A18" w:rsidRDefault="004F7377" w:rsidP="0023140D">
        <w:pPr>
          <w:pStyle w:val="Footer"/>
          <w:rPr>
            <w:color w:val="808080" w:themeColor="background1" w:themeShade="8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90" w14:textId="0CA2E132" w:rsidR="00F16A56" w:rsidRDefault="00F16A56">
    <w:pPr>
      <w:pStyle w:val="Footer"/>
      <w:rPr>
        <w:color w:val="808080" w:themeColor="background1" w:themeShade="80"/>
        <w:sz w:val="20"/>
      </w:rPr>
    </w:pPr>
    <w:r w:rsidRPr="006C449C">
      <w:rPr>
        <w:color w:val="808080" w:themeColor="background1" w:themeShade="80"/>
        <w:sz w:val="20"/>
      </w:rPr>
      <w:t xml:space="preserve">Self-management support training module: </w:t>
    </w:r>
    <w:r w:rsidR="00E05492">
      <w:rPr>
        <w:color w:val="808080" w:themeColor="background1" w:themeShade="80"/>
        <w:sz w:val="20"/>
      </w:rPr>
      <w:t>Using written and other resources with people with LTCs</w:t>
    </w:r>
  </w:p>
  <w:p w14:paraId="5FA5F24F" w14:textId="42A17B61" w:rsidR="00E05492" w:rsidRPr="00E05492" w:rsidRDefault="00E05492">
    <w:pPr>
      <w:pStyle w:val="Footer"/>
      <w:rPr>
        <w:color w:val="767171" w:themeColor="background2" w:themeShade="80"/>
        <w:sz w:val="20"/>
      </w:rPr>
    </w:pPr>
    <w:r w:rsidRPr="00E64ABF">
      <w:rPr>
        <w:color w:val="767171" w:themeColor="background2" w:themeShade="80"/>
        <w:sz w:val="20"/>
      </w:rPr>
      <w:t>© Health Navigator/Health Literacy NZ. Not to be reproduced without written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8CE8" w14:textId="77777777" w:rsidR="004F7377" w:rsidRDefault="004F7377" w:rsidP="0023140D">
      <w:r>
        <w:separator/>
      </w:r>
    </w:p>
  </w:footnote>
  <w:footnote w:type="continuationSeparator" w:id="0">
    <w:p w14:paraId="52C88380" w14:textId="77777777" w:rsidR="004F7377" w:rsidRDefault="004F7377" w:rsidP="0023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E9F" w14:textId="1FBF1A73" w:rsidR="00CE3B2B" w:rsidRDefault="00CE3B2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B9CED3C" wp14:editId="307360C5">
          <wp:simplePos x="0" y="0"/>
          <wp:positionH relativeFrom="margin">
            <wp:posOffset>254635</wp:posOffset>
          </wp:positionH>
          <wp:positionV relativeFrom="paragraph">
            <wp:posOffset>30480</wp:posOffset>
          </wp:positionV>
          <wp:extent cx="2148840" cy="405765"/>
          <wp:effectExtent l="0" t="0" r="0" b="0"/>
          <wp:wrapTight wrapText="bothSides">
            <wp:wrapPolygon edited="0">
              <wp:start x="0" y="0"/>
              <wp:lineTo x="0" y="20282"/>
              <wp:lineTo x="21447" y="20282"/>
              <wp:lineTo x="21447" y="0"/>
              <wp:lineTo x="0" y="0"/>
            </wp:wrapPolygon>
          </wp:wrapTight>
          <wp:docPr id="26" name="Picture 26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2148840" cy="405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AC8FEEC" wp14:editId="36A68367">
          <wp:simplePos x="0" y="0"/>
          <wp:positionH relativeFrom="column">
            <wp:posOffset>3802380</wp:posOffset>
          </wp:positionH>
          <wp:positionV relativeFrom="paragraph">
            <wp:posOffset>-198120</wp:posOffset>
          </wp:positionV>
          <wp:extent cx="1645920" cy="656590"/>
          <wp:effectExtent l="0" t="0" r="0" b="0"/>
          <wp:wrapTight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64592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545"/>
    <w:multiLevelType w:val="hybridMultilevel"/>
    <w:tmpl w:val="52586316"/>
    <w:lvl w:ilvl="0" w:tplc="1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0DA818FD"/>
    <w:multiLevelType w:val="hybridMultilevel"/>
    <w:tmpl w:val="CFA4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259"/>
    <w:multiLevelType w:val="hybridMultilevel"/>
    <w:tmpl w:val="5C186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841AC"/>
    <w:multiLevelType w:val="hybridMultilevel"/>
    <w:tmpl w:val="5A1E92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7EB"/>
    <w:multiLevelType w:val="hybridMultilevel"/>
    <w:tmpl w:val="9A5E7EA4"/>
    <w:lvl w:ilvl="0" w:tplc="887EE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3220"/>
    <w:multiLevelType w:val="hybridMultilevel"/>
    <w:tmpl w:val="863A070C"/>
    <w:lvl w:ilvl="0" w:tplc="1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 w15:restartNumberingAfterBreak="0">
    <w:nsid w:val="2BEE0622"/>
    <w:multiLevelType w:val="hybridMultilevel"/>
    <w:tmpl w:val="D5F6D770"/>
    <w:lvl w:ilvl="0" w:tplc="6C542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23099"/>
    <w:multiLevelType w:val="hybridMultilevel"/>
    <w:tmpl w:val="1FC8AC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03EEA"/>
    <w:multiLevelType w:val="hybridMultilevel"/>
    <w:tmpl w:val="11D2EB68"/>
    <w:lvl w:ilvl="0" w:tplc="9CEEF690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B0888"/>
    <w:multiLevelType w:val="hybridMultilevel"/>
    <w:tmpl w:val="D07A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C539E"/>
    <w:multiLevelType w:val="multilevel"/>
    <w:tmpl w:val="192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72337"/>
    <w:multiLevelType w:val="hybridMultilevel"/>
    <w:tmpl w:val="605292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73947"/>
    <w:multiLevelType w:val="hybridMultilevel"/>
    <w:tmpl w:val="8E78F90A"/>
    <w:lvl w:ilvl="0" w:tplc="ACD05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C3A70"/>
    <w:multiLevelType w:val="hybridMultilevel"/>
    <w:tmpl w:val="A05C704E"/>
    <w:lvl w:ilvl="0" w:tplc="F8A2FD74">
      <w:start w:val="1"/>
      <w:numFmt w:val="bullet"/>
      <w:pStyle w:val="Sub-bulllets"/>
      <w:lvlText w:val="o"/>
      <w:lvlJc w:val="left"/>
      <w:pPr>
        <w:ind w:left="717" w:hanging="360"/>
      </w:pPr>
      <w:rPr>
        <w:rFonts w:ascii="Courier New" w:hAnsi="Courier New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1F360DC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16A1B"/>
    <w:multiLevelType w:val="hybridMultilevel"/>
    <w:tmpl w:val="2CF4EA2E"/>
    <w:lvl w:ilvl="0" w:tplc="94A02F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472C"/>
    <w:multiLevelType w:val="hybridMultilevel"/>
    <w:tmpl w:val="FC0AD984"/>
    <w:lvl w:ilvl="0" w:tplc="584AA1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0119"/>
    <w:multiLevelType w:val="hybridMultilevel"/>
    <w:tmpl w:val="C8700F5E"/>
    <w:lvl w:ilvl="0" w:tplc="A934B71A">
      <w:start w:val="1"/>
      <w:numFmt w:val="bullet"/>
      <w:pStyle w:val="Bullet-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9583E"/>
    <w:multiLevelType w:val="multilevel"/>
    <w:tmpl w:val="F488A022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18"/>
  </w:num>
  <w:num w:numId="24">
    <w:abstractNumId w:val="18"/>
  </w:num>
  <w:num w:numId="2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AF"/>
    <w:rsid w:val="00000412"/>
    <w:rsid w:val="0000060F"/>
    <w:rsid w:val="00004A86"/>
    <w:rsid w:val="00005217"/>
    <w:rsid w:val="0000734A"/>
    <w:rsid w:val="00011521"/>
    <w:rsid w:val="000131BB"/>
    <w:rsid w:val="00013284"/>
    <w:rsid w:val="00013308"/>
    <w:rsid w:val="00015C59"/>
    <w:rsid w:val="00016C2E"/>
    <w:rsid w:val="00023077"/>
    <w:rsid w:val="00027268"/>
    <w:rsid w:val="00027B86"/>
    <w:rsid w:val="00027FF2"/>
    <w:rsid w:val="000309EF"/>
    <w:rsid w:val="00031EF1"/>
    <w:rsid w:val="00032052"/>
    <w:rsid w:val="00034555"/>
    <w:rsid w:val="00037597"/>
    <w:rsid w:val="000415EA"/>
    <w:rsid w:val="00044226"/>
    <w:rsid w:val="00044DD0"/>
    <w:rsid w:val="000526F7"/>
    <w:rsid w:val="0005375A"/>
    <w:rsid w:val="000571E7"/>
    <w:rsid w:val="00061030"/>
    <w:rsid w:val="00061C9A"/>
    <w:rsid w:val="0006412F"/>
    <w:rsid w:val="00064D37"/>
    <w:rsid w:val="00065A23"/>
    <w:rsid w:val="000663CC"/>
    <w:rsid w:val="0006676F"/>
    <w:rsid w:val="00074625"/>
    <w:rsid w:val="00076009"/>
    <w:rsid w:val="000767A4"/>
    <w:rsid w:val="00077513"/>
    <w:rsid w:val="00080660"/>
    <w:rsid w:val="00081E36"/>
    <w:rsid w:val="0008328B"/>
    <w:rsid w:val="0008456E"/>
    <w:rsid w:val="0008466B"/>
    <w:rsid w:val="00084F1C"/>
    <w:rsid w:val="00087744"/>
    <w:rsid w:val="00091654"/>
    <w:rsid w:val="00091DCB"/>
    <w:rsid w:val="000945F7"/>
    <w:rsid w:val="00094E36"/>
    <w:rsid w:val="000960E4"/>
    <w:rsid w:val="00096F7C"/>
    <w:rsid w:val="00097A2C"/>
    <w:rsid w:val="00097CB2"/>
    <w:rsid w:val="000A04F5"/>
    <w:rsid w:val="000A1CAB"/>
    <w:rsid w:val="000A2291"/>
    <w:rsid w:val="000A2A2F"/>
    <w:rsid w:val="000A39AB"/>
    <w:rsid w:val="000A6939"/>
    <w:rsid w:val="000A6BCB"/>
    <w:rsid w:val="000A7376"/>
    <w:rsid w:val="000B2A55"/>
    <w:rsid w:val="000B59F0"/>
    <w:rsid w:val="000B5F4D"/>
    <w:rsid w:val="000B685E"/>
    <w:rsid w:val="000B7A0C"/>
    <w:rsid w:val="000C0578"/>
    <w:rsid w:val="000C2F39"/>
    <w:rsid w:val="000C458A"/>
    <w:rsid w:val="000C500C"/>
    <w:rsid w:val="000C675C"/>
    <w:rsid w:val="000C7C86"/>
    <w:rsid w:val="000D086B"/>
    <w:rsid w:val="000D1472"/>
    <w:rsid w:val="000D175D"/>
    <w:rsid w:val="000D1CD6"/>
    <w:rsid w:val="000D26DD"/>
    <w:rsid w:val="000D2AC6"/>
    <w:rsid w:val="000D38D1"/>
    <w:rsid w:val="000D4083"/>
    <w:rsid w:val="000D46CE"/>
    <w:rsid w:val="000D5DEE"/>
    <w:rsid w:val="000D7E76"/>
    <w:rsid w:val="000E0393"/>
    <w:rsid w:val="000E0AB1"/>
    <w:rsid w:val="000E2CCD"/>
    <w:rsid w:val="000E32D3"/>
    <w:rsid w:val="000E6BEB"/>
    <w:rsid w:val="000E718A"/>
    <w:rsid w:val="000E7505"/>
    <w:rsid w:val="000F075A"/>
    <w:rsid w:val="000F104F"/>
    <w:rsid w:val="000F4109"/>
    <w:rsid w:val="000F729D"/>
    <w:rsid w:val="0010040E"/>
    <w:rsid w:val="001011FD"/>
    <w:rsid w:val="0010140A"/>
    <w:rsid w:val="00101512"/>
    <w:rsid w:val="0010592D"/>
    <w:rsid w:val="00105CAD"/>
    <w:rsid w:val="00106BD4"/>
    <w:rsid w:val="00111C30"/>
    <w:rsid w:val="0011227E"/>
    <w:rsid w:val="0011231A"/>
    <w:rsid w:val="00114075"/>
    <w:rsid w:val="0011446F"/>
    <w:rsid w:val="00114CB5"/>
    <w:rsid w:val="00116549"/>
    <w:rsid w:val="00120D86"/>
    <w:rsid w:val="001228FA"/>
    <w:rsid w:val="00122DCE"/>
    <w:rsid w:val="0012328D"/>
    <w:rsid w:val="001253B9"/>
    <w:rsid w:val="0012664E"/>
    <w:rsid w:val="00130092"/>
    <w:rsid w:val="00135E24"/>
    <w:rsid w:val="001366FF"/>
    <w:rsid w:val="001410FD"/>
    <w:rsid w:val="0014330C"/>
    <w:rsid w:val="00145A07"/>
    <w:rsid w:val="00145AFE"/>
    <w:rsid w:val="00151741"/>
    <w:rsid w:val="00151B4D"/>
    <w:rsid w:val="0015368B"/>
    <w:rsid w:val="00156C9F"/>
    <w:rsid w:val="00162B95"/>
    <w:rsid w:val="00162C5B"/>
    <w:rsid w:val="00170BBD"/>
    <w:rsid w:val="00170C7E"/>
    <w:rsid w:val="00170DCD"/>
    <w:rsid w:val="00171262"/>
    <w:rsid w:val="00173DE6"/>
    <w:rsid w:val="001747AD"/>
    <w:rsid w:val="0017571F"/>
    <w:rsid w:val="0017613D"/>
    <w:rsid w:val="00180DE1"/>
    <w:rsid w:val="00181E74"/>
    <w:rsid w:val="00182BB5"/>
    <w:rsid w:val="00184D52"/>
    <w:rsid w:val="00184DA8"/>
    <w:rsid w:val="00185248"/>
    <w:rsid w:val="00185CAF"/>
    <w:rsid w:val="00185D47"/>
    <w:rsid w:val="00186A09"/>
    <w:rsid w:val="001870F1"/>
    <w:rsid w:val="0019242E"/>
    <w:rsid w:val="001925C1"/>
    <w:rsid w:val="00192C02"/>
    <w:rsid w:val="001962A7"/>
    <w:rsid w:val="00197089"/>
    <w:rsid w:val="001A0C7B"/>
    <w:rsid w:val="001A1237"/>
    <w:rsid w:val="001A33BF"/>
    <w:rsid w:val="001A451C"/>
    <w:rsid w:val="001A5D51"/>
    <w:rsid w:val="001A665F"/>
    <w:rsid w:val="001A6ACE"/>
    <w:rsid w:val="001A70A0"/>
    <w:rsid w:val="001A71B8"/>
    <w:rsid w:val="001B2B47"/>
    <w:rsid w:val="001B2F12"/>
    <w:rsid w:val="001B374F"/>
    <w:rsid w:val="001B48AA"/>
    <w:rsid w:val="001B7D54"/>
    <w:rsid w:val="001C2FE6"/>
    <w:rsid w:val="001C3F53"/>
    <w:rsid w:val="001C69E6"/>
    <w:rsid w:val="001D1A36"/>
    <w:rsid w:val="001D2A57"/>
    <w:rsid w:val="001D31A3"/>
    <w:rsid w:val="001D50B1"/>
    <w:rsid w:val="001D5179"/>
    <w:rsid w:val="001D53D3"/>
    <w:rsid w:val="001D5CF9"/>
    <w:rsid w:val="001D5F29"/>
    <w:rsid w:val="001D6733"/>
    <w:rsid w:val="001D7751"/>
    <w:rsid w:val="001E035D"/>
    <w:rsid w:val="001E0F0D"/>
    <w:rsid w:val="001E1BD3"/>
    <w:rsid w:val="001E548B"/>
    <w:rsid w:val="001E6979"/>
    <w:rsid w:val="001E747A"/>
    <w:rsid w:val="001F0163"/>
    <w:rsid w:val="001F02DE"/>
    <w:rsid w:val="001F05EF"/>
    <w:rsid w:val="001F1249"/>
    <w:rsid w:val="001F16B0"/>
    <w:rsid w:val="001F2524"/>
    <w:rsid w:val="001F5215"/>
    <w:rsid w:val="001F6121"/>
    <w:rsid w:val="00201270"/>
    <w:rsid w:val="00204BFE"/>
    <w:rsid w:val="002112CE"/>
    <w:rsid w:val="00215EA8"/>
    <w:rsid w:val="0022087A"/>
    <w:rsid w:val="00222748"/>
    <w:rsid w:val="0022282A"/>
    <w:rsid w:val="00225530"/>
    <w:rsid w:val="00227154"/>
    <w:rsid w:val="00227982"/>
    <w:rsid w:val="00227D5B"/>
    <w:rsid w:val="002307D0"/>
    <w:rsid w:val="0023140D"/>
    <w:rsid w:val="00234047"/>
    <w:rsid w:val="00234F51"/>
    <w:rsid w:val="002365AB"/>
    <w:rsid w:val="00237269"/>
    <w:rsid w:val="00237B2A"/>
    <w:rsid w:val="002400ED"/>
    <w:rsid w:val="002424DB"/>
    <w:rsid w:val="00245610"/>
    <w:rsid w:val="00252CA8"/>
    <w:rsid w:val="00252D21"/>
    <w:rsid w:val="00255DB5"/>
    <w:rsid w:val="00257356"/>
    <w:rsid w:val="00257DC6"/>
    <w:rsid w:val="00260091"/>
    <w:rsid w:val="002607DF"/>
    <w:rsid w:val="0027177F"/>
    <w:rsid w:val="00275906"/>
    <w:rsid w:val="002803B4"/>
    <w:rsid w:val="00280CDD"/>
    <w:rsid w:val="00282AE9"/>
    <w:rsid w:val="00283FD8"/>
    <w:rsid w:val="002936CB"/>
    <w:rsid w:val="002958BB"/>
    <w:rsid w:val="00297EFE"/>
    <w:rsid w:val="002A1B64"/>
    <w:rsid w:val="002A49E1"/>
    <w:rsid w:val="002A52FC"/>
    <w:rsid w:val="002A5C94"/>
    <w:rsid w:val="002B38FB"/>
    <w:rsid w:val="002B3DD2"/>
    <w:rsid w:val="002B52EA"/>
    <w:rsid w:val="002B6608"/>
    <w:rsid w:val="002C47F4"/>
    <w:rsid w:val="002C607D"/>
    <w:rsid w:val="002C7ED0"/>
    <w:rsid w:val="002D0D04"/>
    <w:rsid w:val="002D1E01"/>
    <w:rsid w:val="002D6B2C"/>
    <w:rsid w:val="002D7FA9"/>
    <w:rsid w:val="002E0036"/>
    <w:rsid w:val="002E3D4F"/>
    <w:rsid w:val="002E6DE0"/>
    <w:rsid w:val="002E77AA"/>
    <w:rsid w:val="002F4339"/>
    <w:rsid w:val="002F7A8A"/>
    <w:rsid w:val="003004FC"/>
    <w:rsid w:val="003008B6"/>
    <w:rsid w:val="00307418"/>
    <w:rsid w:val="00310DB2"/>
    <w:rsid w:val="00311447"/>
    <w:rsid w:val="00311482"/>
    <w:rsid w:val="0031152F"/>
    <w:rsid w:val="00311E22"/>
    <w:rsid w:val="0031247A"/>
    <w:rsid w:val="00313F3A"/>
    <w:rsid w:val="00314259"/>
    <w:rsid w:val="00317752"/>
    <w:rsid w:val="00322A11"/>
    <w:rsid w:val="00322ECA"/>
    <w:rsid w:val="00324A6C"/>
    <w:rsid w:val="003302EB"/>
    <w:rsid w:val="0033083E"/>
    <w:rsid w:val="00333765"/>
    <w:rsid w:val="00334DD9"/>
    <w:rsid w:val="00336172"/>
    <w:rsid w:val="003369C4"/>
    <w:rsid w:val="00336F53"/>
    <w:rsid w:val="0034005A"/>
    <w:rsid w:val="00344208"/>
    <w:rsid w:val="00344D7A"/>
    <w:rsid w:val="00353AAD"/>
    <w:rsid w:val="003546C5"/>
    <w:rsid w:val="00356787"/>
    <w:rsid w:val="003606BC"/>
    <w:rsid w:val="0036280E"/>
    <w:rsid w:val="003641B0"/>
    <w:rsid w:val="00367846"/>
    <w:rsid w:val="00371FEA"/>
    <w:rsid w:val="00372688"/>
    <w:rsid w:val="0037316E"/>
    <w:rsid w:val="00373858"/>
    <w:rsid w:val="003748C4"/>
    <w:rsid w:val="00376613"/>
    <w:rsid w:val="003769B1"/>
    <w:rsid w:val="00380009"/>
    <w:rsid w:val="00380561"/>
    <w:rsid w:val="00383D80"/>
    <w:rsid w:val="003856CF"/>
    <w:rsid w:val="003875D6"/>
    <w:rsid w:val="0038780C"/>
    <w:rsid w:val="00387B00"/>
    <w:rsid w:val="00387BF5"/>
    <w:rsid w:val="0039013E"/>
    <w:rsid w:val="00397C21"/>
    <w:rsid w:val="003A0211"/>
    <w:rsid w:val="003A0EA1"/>
    <w:rsid w:val="003A26D2"/>
    <w:rsid w:val="003A5304"/>
    <w:rsid w:val="003A588A"/>
    <w:rsid w:val="003A6590"/>
    <w:rsid w:val="003B0A72"/>
    <w:rsid w:val="003B1D8C"/>
    <w:rsid w:val="003B26C1"/>
    <w:rsid w:val="003B4FC9"/>
    <w:rsid w:val="003B67DF"/>
    <w:rsid w:val="003B7D5E"/>
    <w:rsid w:val="003B7D6F"/>
    <w:rsid w:val="003C041A"/>
    <w:rsid w:val="003C0AA7"/>
    <w:rsid w:val="003C177E"/>
    <w:rsid w:val="003C7980"/>
    <w:rsid w:val="003C7EE9"/>
    <w:rsid w:val="003D0AF8"/>
    <w:rsid w:val="003D0B83"/>
    <w:rsid w:val="003D140A"/>
    <w:rsid w:val="003D330C"/>
    <w:rsid w:val="003D3367"/>
    <w:rsid w:val="003D5C1C"/>
    <w:rsid w:val="003D70E5"/>
    <w:rsid w:val="003D7DB2"/>
    <w:rsid w:val="003E3DE8"/>
    <w:rsid w:val="003E5532"/>
    <w:rsid w:val="003E61AF"/>
    <w:rsid w:val="003E7513"/>
    <w:rsid w:val="003F0167"/>
    <w:rsid w:val="003F35D6"/>
    <w:rsid w:val="003F5BA4"/>
    <w:rsid w:val="003F76FE"/>
    <w:rsid w:val="00404A3C"/>
    <w:rsid w:val="00411207"/>
    <w:rsid w:val="00412534"/>
    <w:rsid w:val="00412945"/>
    <w:rsid w:val="00416A35"/>
    <w:rsid w:val="00417120"/>
    <w:rsid w:val="0042062D"/>
    <w:rsid w:val="00420B50"/>
    <w:rsid w:val="00421325"/>
    <w:rsid w:val="00423D2D"/>
    <w:rsid w:val="00425449"/>
    <w:rsid w:val="00425A04"/>
    <w:rsid w:val="00427915"/>
    <w:rsid w:val="00430067"/>
    <w:rsid w:val="004317F6"/>
    <w:rsid w:val="004335E6"/>
    <w:rsid w:val="00440112"/>
    <w:rsid w:val="0044200B"/>
    <w:rsid w:val="00443EB0"/>
    <w:rsid w:val="00444B90"/>
    <w:rsid w:val="00444E8A"/>
    <w:rsid w:val="0044562E"/>
    <w:rsid w:val="00451E29"/>
    <w:rsid w:val="00457A4D"/>
    <w:rsid w:val="00460546"/>
    <w:rsid w:val="0046226B"/>
    <w:rsid w:val="00463B62"/>
    <w:rsid w:val="0046606F"/>
    <w:rsid w:val="00466399"/>
    <w:rsid w:val="00467710"/>
    <w:rsid w:val="00470203"/>
    <w:rsid w:val="00470526"/>
    <w:rsid w:val="0047130F"/>
    <w:rsid w:val="00472549"/>
    <w:rsid w:val="004761E1"/>
    <w:rsid w:val="004802E8"/>
    <w:rsid w:val="00480A4B"/>
    <w:rsid w:val="00484D8C"/>
    <w:rsid w:val="00486404"/>
    <w:rsid w:val="00490D83"/>
    <w:rsid w:val="0049431E"/>
    <w:rsid w:val="00495D71"/>
    <w:rsid w:val="004A48E1"/>
    <w:rsid w:val="004A5E3A"/>
    <w:rsid w:val="004A73CC"/>
    <w:rsid w:val="004B0433"/>
    <w:rsid w:val="004B04DF"/>
    <w:rsid w:val="004B0744"/>
    <w:rsid w:val="004B0EFA"/>
    <w:rsid w:val="004B1900"/>
    <w:rsid w:val="004B2271"/>
    <w:rsid w:val="004B2D76"/>
    <w:rsid w:val="004B3C1A"/>
    <w:rsid w:val="004C0650"/>
    <w:rsid w:val="004C0A15"/>
    <w:rsid w:val="004C0C44"/>
    <w:rsid w:val="004C0DF2"/>
    <w:rsid w:val="004C1114"/>
    <w:rsid w:val="004C3B36"/>
    <w:rsid w:val="004C4C99"/>
    <w:rsid w:val="004C50F4"/>
    <w:rsid w:val="004D1320"/>
    <w:rsid w:val="004D1D8E"/>
    <w:rsid w:val="004D2F54"/>
    <w:rsid w:val="004D2F6A"/>
    <w:rsid w:val="004D432D"/>
    <w:rsid w:val="004D43C4"/>
    <w:rsid w:val="004D5A45"/>
    <w:rsid w:val="004E0357"/>
    <w:rsid w:val="004E0ABB"/>
    <w:rsid w:val="004E1E0D"/>
    <w:rsid w:val="004E3495"/>
    <w:rsid w:val="004F13BF"/>
    <w:rsid w:val="004F7377"/>
    <w:rsid w:val="005000FD"/>
    <w:rsid w:val="0050126D"/>
    <w:rsid w:val="00505B48"/>
    <w:rsid w:val="005071F2"/>
    <w:rsid w:val="00507A97"/>
    <w:rsid w:val="005121B7"/>
    <w:rsid w:val="0051367A"/>
    <w:rsid w:val="005221B3"/>
    <w:rsid w:val="005237F0"/>
    <w:rsid w:val="00524255"/>
    <w:rsid w:val="0053165C"/>
    <w:rsid w:val="005333A2"/>
    <w:rsid w:val="00533BC0"/>
    <w:rsid w:val="00534E5A"/>
    <w:rsid w:val="00534EEA"/>
    <w:rsid w:val="00535C85"/>
    <w:rsid w:val="005369E2"/>
    <w:rsid w:val="00536D4B"/>
    <w:rsid w:val="005374C7"/>
    <w:rsid w:val="00541BE4"/>
    <w:rsid w:val="005461D8"/>
    <w:rsid w:val="00546E8A"/>
    <w:rsid w:val="0055002E"/>
    <w:rsid w:val="005513C3"/>
    <w:rsid w:val="00554BE9"/>
    <w:rsid w:val="0055626A"/>
    <w:rsid w:val="005568E9"/>
    <w:rsid w:val="0055743B"/>
    <w:rsid w:val="00560ACF"/>
    <w:rsid w:val="00560EF0"/>
    <w:rsid w:val="005620E3"/>
    <w:rsid w:val="00562CF0"/>
    <w:rsid w:val="00564646"/>
    <w:rsid w:val="00566839"/>
    <w:rsid w:val="00566FC3"/>
    <w:rsid w:val="0057217D"/>
    <w:rsid w:val="00572A68"/>
    <w:rsid w:val="00573A84"/>
    <w:rsid w:val="005757F5"/>
    <w:rsid w:val="00577EA6"/>
    <w:rsid w:val="005800F9"/>
    <w:rsid w:val="00581549"/>
    <w:rsid w:val="00583561"/>
    <w:rsid w:val="0058411F"/>
    <w:rsid w:val="00585314"/>
    <w:rsid w:val="00585A0D"/>
    <w:rsid w:val="0059051F"/>
    <w:rsid w:val="00590699"/>
    <w:rsid w:val="0059166E"/>
    <w:rsid w:val="00591CD6"/>
    <w:rsid w:val="00592482"/>
    <w:rsid w:val="00592C00"/>
    <w:rsid w:val="0059302C"/>
    <w:rsid w:val="00595F27"/>
    <w:rsid w:val="005A22CA"/>
    <w:rsid w:val="005A2719"/>
    <w:rsid w:val="005A3E93"/>
    <w:rsid w:val="005A4B4E"/>
    <w:rsid w:val="005B0331"/>
    <w:rsid w:val="005B23CF"/>
    <w:rsid w:val="005B2643"/>
    <w:rsid w:val="005B3DEE"/>
    <w:rsid w:val="005B7DC3"/>
    <w:rsid w:val="005C1FD9"/>
    <w:rsid w:val="005C35D2"/>
    <w:rsid w:val="005C6615"/>
    <w:rsid w:val="005C71BA"/>
    <w:rsid w:val="005C75C4"/>
    <w:rsid w:val="005D0499"/>
    <w:rsid w:val="005D05A9"/>
    <w:rsid w:val="005D1233"/>
    <w:rsid w:val="005D15A9"/>
    <w:rsid w:val="005D6D50"/>
    <w:rsid w:val="005D7955"/>
    <w:rsid w:val="005F05E6"/>
    <w:rsid w:val="005F2A2D"/>
    <w:rsid w:val="005F2C00"/>
    <w:rsid w:val="005F4061"/>
    <w:rsid w:val="005F4DED"/>
    <w:rsid w:val="005F7385"/>
    <w:rsid w:val="00600ED9"/>
    <w:rsid w:val="006015F9"/>
    <w:rsid w:val="00601CE5"/>
    <w:rsid w:val="006022E2"/>
    <w:rsid w:val="0060501A"/>
    <w:rsid w:val="00606757"/>
    <w:rsid w:val="00606C77"/>
    <w:rsid w:val="00611345"/>
    <w:rsid w:val="00611FCA"/>
    <w:rsid w:val="0061424A"/>
    <w:rsid w:val="006200E1"/>
    <w:rsid w:val="00620DA3"/>
    <w:rsid w:val="00622D44"/>
    <w:rsid w:val="006271EA"/>
    <w:rsid w:val="00631A2E"/>
    <w:rsid w:val="006346FF"/>
    <w:rsid w:val="0064003F"/>
    <w:rsid w:val="00641468"/>
    <w:rsid w:val="00642817"/>
    <w:rsid w:val="00643448"/>
    <w:rsid w:val="0064474C"/>
    <w:rsid w:val="006450D6"/>
    <w:rsid w:val="0064571D"/>
    <w:rsid w:val="006465E1"/>
    <w:rsid w:val="0065120A"/>
    <w:rsid w:val="00652659"/>
    <w:rsid w:val="0065327C"/>
    <w:rsid w:val="00654B87"/>
    <w:rsid w:val="00655297"/>
    <w:rsid w:val="00660245"/>
    <w:rsid w:val="00660D42"/>
    <w:rsid w:val="00660E2F"/>
    <w:rsid w:val="00662B0E"/>
    <w:rsid w:val="00662F23"/>
    <w:rsid w:val="00665F71"/>
    <w:rsid w:val="006709D7"/>
    <w:rsid w:val="0067118A"/>
    <w:rsid w:val="00672107"/>
    <w:rsid w:val="00675F8D"/>
    <w:rsid w:val="00684CA5"/>
    <w:rsid w:val="00685634"/>
    <w:rsid w:val="006867D4"/>
    <w:rsid w:val="0069036D"/>
    <w:rsid w:val="00697925"/>
    <w:rsid w:val="006A0B18"/>
    <w:rsid w:val="006A55F6"/>
    <w:rsid w:val="006A6EE7"/>
    <w:rsid w:val="006B3886"/>
    <w:rsid w:val="006B3B60"/>
    <w:rsid w:val="006B578C"/>
    <w:rsid w:val="006B5E50"/>
    <w:rsid w:val="006B63CF"/>
    <w:rsid w:val="006B653D"/>
    <w:rsid w:val="006B68C9"/>
    <w:rsid w:val="006C0DB6"/>
    <w:rsid w:val="006C449C"/>
    <w:rsid w:val="006C61E6"/>
    <w:rsid w:val="006C73F9"/>
    <w:rsid w:val="006D0430"/>
    <w:rsid w:val="006D1676"/>
    <w:rsid w:val="006D4237"/>
    <w:rsid w:val="006D5F20"/>
    <w:rsid w:val="006E1350"/>
    <w:rsid w:val="006E157F"/>
    <w:rsid w:val="006E190E"/>
    <w:rsid w:val="006E3827"/>
    <w:rsid w:val="006E65C5"/>
    <w:rsid w:val="006E6734"/>
    <w:rsid w:val="006E6AD4"/>
    <w:rsid w:val="006E75CA"/>
    <w:rsid w:val="006F10DE"/>
    <w:rsid w:val="006F1316"/>
    <w:rsid w:val="006F3F32"/>
    <w:rsid w:val="006F4F33"/>
    <w:rsid w:val="006F7434"/>
    <w:rsid w:val="00703941"/>
    <w:rsid w:val="007058E6"/>
    <w:rsid w:val="00710391"/>
    <w:rsid w:val="00711C60"/>
    <w:rsid w:val="0071464B"/>
    <w:rsid w:val="00715017"/>
    <w:rsid w:val="00716C74"/>
    <w:rsid w:val="00720161"/>
    <w:rsid w:val="0072090F"/>
    <w:rsid w:val="00720D73"/>
    <w:rsid w:val="00723C43"/>
    <w:rsid w:val="007260A8"/>
    <w:rsid w:val="007262D9"/>
    <w:rsid w:val="00731AD2"/>
    <w:rsid w:val="0073370C"/>
    <w:rsid w:val="007338DA"/>
    <w:rsid w:val="007341FC"/>
    <w:rsid w:val="00734A83"/>
    <w:rsid w:val="00734B30"/>
    <w:rsid w:val="00736E89"/>
    <w:rsid w:val="00742D7D"/>
    <w:rsid w:val="007461A8"/>
    <w:rsid w:val="00746B99"/>
    <w:rsid w:val="00750834"/>
    <w:rsid w:val="00751D7F"/>
    <w:rsid w:val="0075408D"/>
    <w:rsid w:val="007549D1"/>
    <w:rsid w:val="00754E22"/>
    <w:rsid w:val="007561DA"/>
    <w:rsid w:val="00760CD8"/>
    <w:rsid w:val="00762548"/>
    <w:rsid w:val="007629F8"/>
    <w:rsid w:val="00766BFA"/>
    <w:rsid w:val="00772AA8"/>
    <w:rsid w:val="00774A18"/>
    <w:rsid w:val="00774CBA"/>
    <w:rsid w:val="00775032"/>
    <w:rsid w:val="00780C4D"/>
    <w:rsid w:val="00782E27"/>
    <w:rsid w:val="00783FA3"/>
    <w:rsid w:val="00787313"/>
    <w:rsid w:val="00792219"/>
    <w:rsid w:val="00793FDA"/>
    <w:rsid w:val="00797B5D"/>
    <w:rsid w:val="00797C97"/>
    <w:rsid w:val="007A54F1"/>
    <w:rsid w:val="007A63E8"/>
    <w:rsid w:val="007B0566"/>
    <w:rsid w:val="007B2989"/>
    <w:rsid w:val="007B6230"/>
    <w:rsid w:val="007B6571"/>
    <w:rsid w:val="007B68DF"/>
    <w:rsid w:val="007B72EE"/>
    <w:rsid w:val="007C003B"/>
    <w:rsid w:val="007C5636"/>
    <w:rsid w:val="007D33DF"/>
    <w:rsid w:val="007D7167"/>
    <w:rsid w:val="007D77CA"/>
    <w:rsid w:val="007D7C57"/>
    <w:rsid w:val="007E18BF"/>
    <w:rsid w:val="007E28B6"/>
    <w:rsid w:val="007E3569"/>
    <w:rsid w:val="007E377C"/>
    <w:rsid w:val="007E3CAF"/>
    <w:rsid w:val="007E3F76"/>
    <w:rsid w:val="007E3FAB"/>
    <w:rsid w:val="007E594D"/>
    <w:rsid w:val="007E5AF9"/>
    <w:rsid w:val="007E62E7"/>
    <w:rsid w:val="007F5D1E"/>
    <w:rsid w:val="007F5E5E"/>
    <w:rsid w:val="007F7B79"/>
    <w:rsid w:val="00801942"/>
    <w:rsid w:val="00801E24"/>
    <w:rsid w:val="00802849"/>
    <w:rsid w:val="00806451"/>
    <w:rsid w:val="0080709D"/>
    <w:rsid w:val="008075E4"/>
    <w:rsid w:val="00811936"/>
    <w:rsid w:val="008130DB"/>
    <w:rsid w:val="00813407"/>
    <w:rsid w:val="00813BC7"/>
    <w:rsid w:val="00813EB0"/>
    <w:rsid w:val="00813F54"/>
    <w:rsid w:val="0081499F"/>
    <w:rsid w:val="00824FDF"/>
    <w:rsid w:val="008300B9"/>
    <w:rsid w:val="008332F3"/>
    <w:rsid w:val="008357C7"/>
    <w:rsid w:val="00836E8A"/>
    <w:rsid w:val="008407EC"/>
    <w:rsid w:val="00840FCA"/>
    <w:rsid w:val="00841469"/>
    <w:rsid w:val="008470EF"/>
    <w:rsid w:val="00850475"/>
    <w:rsid w:val="00850617"/>
    <w:rsid w:val="008559B7"/>
    <w:rsid w:val="008574C7"/>
    <w:rsid w:val="00860A1B"/>
    <w:rsid w:val="008610EB"/>
    <w:rsid w:val="008625FA"/>
    <w:rsid w:val="0086382E"/>
    <w:rsid w:val="00864DBD"/>
    <w:rsid w:val="00867426"/>
    <w:rsid w:val="00873FDE"/>
    <w:rsid w:val="0087407B"/>
    <w:rsid w:val="00875559"/>
    <w:rsid w:val="0087655C"/>
    <w:rsid w:val="0087702A"/>
    <w:rsid w:val="00877BE1"/>
    <w:rsid w:val="008812DC"/>
    <w:rsid w:val="008836ED"/>
    <w:rsid w:val="008844B2"/>
    <w:rsid w:val="00885D31"/>
    <w:rsid w:val="00887518"/>
    <w:rsid w:val="008919FC"/>
    <w:rsid w:val="00894627"/>
    <w:rsid w:val="00894A7F"/>
    <w:rsid w:val="00894C06"/>
    <w:rsid w:val="00894F48"/>
    <w:rsid w:val="008A50F3"/>
    <w:rsid w:val="008A6565"/>
    <w:rsid w:val="008A74CF"/>
    <w:rsid w:val="008B0E39"/>
    <w:rsid w:val="008B3A32"/>
    <w:rsid w:val="008B52AA"/>
    <w:rsid w:val="008B5A29"/>
    <w:rsid w:val="008B6791"/>
    <w:rsid w:val="008C14D7"/>
    <w:rsid w:val="008C184F"/>
    <w:rsid w:val="008C5B38"/>
    <w:rsid w:val="008C6FA5"/>
    <w:rsid w:val="008D143E"/>
    <w:rsid w:val="008D1F25"/>
    <w:rsid w:val="008D21FA"/>
    <w:rsid w:val="008D2C03"/>
    <w:rsid w:val="008D4E2C"/>
    <w:rsid w:val="008D5DDB"/>
    <w:rsid w:val="008D6379"/>
    <w:rsid w:val="008D64AF"/>
    <w:rsid w:val="008D7B50"/>
    <w:rsid w:val="008E22FF"/>
    <w:rsid w:val="008E2A40"/>
    <w:rsid w:val="008E2D20"/>
    <w:rsid w:val="008E3712"/>
    <w:rsid w:val="008E372B"/>
    <w:rsid w:val="008E5E83"/>
    <w:rsid w:val="008E609E"/>
    <w:rsid w:val="008E69BD"/>
    <w:rsid w:val="008E75AB"/>
    <w:rsid w:val="008F0206"/>
    <w:rsid w:val="008F1582"/>
    <w:rsid w:val="008F26DE"/>
    <w:rsid w:val="008F3FDC"/>
    <w:rsid w:val="008F46FF"/>
    <w:rsid w:val="0090257F"/>
    <w:rsid w:val="009111CB"/>
    <w:rsid w:val="00911A6E"/>
    <w:rsid w:val="00912554"/>
    <w:rsid w:val="009125D0"/>
    <w:rsid w:val="00912F53"/>
    <w:rsid w:val="00913D9B"/>
    <w:rsid w:val="009154CE"/>
    <w:rsid w:val="00917730"/>
    <w:rsid w:val="00920949"/>
    <w:rsid w:val="00920CA3"/>
    <w:rsid w:val="0092483E"/>
    <w:rsid w:val="009255EC"/>
    <w:rsid w:val="009262AD"/>
    <w:rsid w:val="0092689B"/>
    <w:rsid w:val="00930210"/>
    <w:rsid w:val="0093619A"/>
    <w:rsid w:val="00937D4D"/>
    <w:rsid w:val="009416EC"/>
    <w:rsid w:val="0094355C"/>
    <w:rsid w:val="00944025"/>
    <w:rsid w:val="009443BD"/>
    <w:rsid w:val="00947165"/>
    <w:rsid w:val="00947E96"/>
    <w:rsid w:val="00950E60"/>
    <w:rsid w:val="00950FC3"/>
    <w:rsid w:val="00953E79"/>
    <w:rsid w:val="009554F4"/>
    <w:rsid w:val="0095580F"/>
    <w:rsid w:val="009603D1"/>
    <w:rsid w:val="00960538"/>
    <w:rsid w:val="00962364"/>
    <w:rsid w:val="00962457"/>
    <w:rsid w:val="00962EF2"/>
    <w:rsid w:val="00964083"/>
    <w:rsid w:val="00965BFA"/>
    <w:rsid w:val="009661F8"/>
    <w:rsid w:val="00967396"/>
    <w:rsid w:val="00970FA0"/>
    <w:rsid w:val="00975098"/>
    <w:rsid w:val="00975FAE"/>
    <w:rsid w:val="0097697E"/>
    <w:rsid w:val="00977023"/>
    <w:rsid w:val="009808A9"/>
    <w:rsid w:val="00981450"/>
    <w:rsid w:val="009820A3"/>
    <w:rsid w:val="00985CBF"/>
    <w:rsid w:val="00986DDE"/>
    <w:rsid w:val="00987C6F"/>
    <w:rsid w:val="00990025"/>
    <w:rsid w:val="00990635"/>
    <w:rsid w:val="00994223"/>
    <w:rsid w:val="009947A0"/>
    <w:rsid w:val="00994892"/>
    <w:rsid w:val="00994B0B"/>
    <w:rsid w:val="009978B4"/>
    <w:rsid w:val="009A0227"/>
    <w:rsid w:val="009A12EF"/>
    <w:rsid w:val="009A5AB4"/>
    <w:rsid w:val="009A660C"/>
    <w:rsid w:val="009B1177"/>
    <w:rsid w:val="009B16F1"/>
    <w:rsid w:val="009B2E7D"/>
    <w:rsid w:val="009B3993"/>
    <w:rsid w:val="009B4EE0"/>
    <w:rsid w:val="009B5543"/>
    <w:rsid w:val="009B673D"/>
    <w:rsid w:val="009B728E"/>
    <w:rsid w:val="009C1880"/>
    <w:rsid w:val="009C3690"/>
    <w:rsid w:val="009C5D52"/>
    <w:rsid w:val="009D0B0B"/>
    <w:rsid w:val="009D115A"/>
    <w:rsid w:val="009D4952"/>
    <w:rsid w:val="009D51A6"/>
    <w:rsid w:val="009D6766"/>
    <w:rsid w:val="009E1570"/>
    <w:rsid w:val="009E26A4"/>
    <w:rsid w:val="009E2A9A"/>
    <w:rsid w:val="009E5090"/>
    <w:rsid w:val="009F06B9"/>
    <w:rsid w:val="009F2843"/>
    <w:rsid w:val="009F45D1"/>
    <w:rsid w:val="009F64BB"/>
    <w:rsid w:val="00A00AE1"/>
    <w:rsid w:val="00A01515"/>
    <w:rsid w:val="00A038BE"/>
    <w:rsid w:val="00A054FC"/>
    <w:rsid w:val="00A06263"/>
    <w:rsid w:val="00A124E9"/>
    <w:rsid w:val="00A144FE"/>
    <w:rsid w:val="00A15254"/>
    <w:rsid w:val="00A15315"/>
    <w:rsid w:val="00A16474"/>
    <w:rsid w:val="00A173C8"/>
    <w:rsid w:val="00A2159A"/>
    <w:rsid w:val="00A26ECC"/>
    <w:rsid w:val="00A31F00"/>
    <w:rsid w:val="00A31FEE"/>
    <w:rsid w:val="00A33BC5"/>
    <w:rsid w:val="00A35FAA"/>
    <w:rsid w:val="00A3658F"/>
    <w:rsid w:val="00A401EC"/>
    <w:rsid w:val="00A411DD"/>
    <w:rsid w:val="00A452DE"/>
    <w:rsid w:val="00A46BCF"/>
    <w:rsid w:val="00A50631"/>
    <w:rsid w:val="00A511B9"/>
    <w:rsid w:val="00A637E2"/>
    <w:rsid w:val="00A642B4"/>
    <w:rsid w:val="00A72412"/>
    <w:rsid w:val="00A72F82"/>
    <w:rsid w:val="00A739A5"/>
    <w:rsid w:val="00A75D1A"/>
    <w:rsid w:val="00A77CC3"/>
    <w:rsid w:val="00A77CF7"/>
    <w:rsid w:val="00A77E7E"/>
    <w:rsid w:val="00A80209"/>
    <w:rsid w:val="00A80D57"/>
    <w:rsid w:val="00A81DF2"/>
    <w:rsid w:val="00A81E14"/>
    <w:rsid w:val="00A84419"/>
    <w:rsid w:val="00A86096"/>
    <w:rsid w:val="00A95B38"/>
    <w:rsid w:val="00A96AD8"/>
    <w:rsid w:val="00A975E3"/>
    <w:rsid w:val="00AA13C9"/>
    <w:rsid w:val="00AA3805"/>
    <w:rsid w:val="00AA4BEB"/>
    <w:rsid w:val="00AA75B6"/>
    <w:rsid w:val="00AB4AC1"/>
    <w:rsid w:val="00AB4DE1"/>
    <w:rsid w:val="00AC04BE"/>
    <w:rsid w:val="00AC128A"/>
    <w:rsid w:val="00AC43CC"/>
    <w:rsid w:val="00AC7680"/>
    <w:rsid w:val="00AD201F"/>
    <w:rsid w:val="00AD269D"/>
    <w:rsid w:val="00AD2DD1"/>
    <w:rsid w:val="00AD7A78"/>
    <w:rsid w:val="00AE5C91"/>
    <w:rsid w:val="00AE6570"/>
    <w:rsid w:val="00AE7570"/>
    <w:rsid w:val="00AF257D"/>
    <w:rsid w:val="00AF2CF0"/>
    <w:rsid w:val="00AF2D26"/>
    <w:rsid w:val="00AF2F0B"/>
    <w:rsid w:val="00AF41E4"/>
    <w:rsid w:val="00AF44D8"/>
    <w:rsid w:val="00AF6019"/>
    <w:rsid w:val="00AF6252"/>
    <w:rsid w:val="00AF6AD9"/>
    <w:rsid w:val="00AF6DB4"/>
    <w:rsid w:val="00AF6E3D"/>
    <w:rsid w:val="00B0064D"/>
    <w:rsid w:val="00B014F3"/>
    <w:rsid w:val="00B04D2B"/>
    <w:rsid w:val="00B075C6"/>
    <w:rsid w:val="00B11D8B"/>
    <w:rsid w:val="00B13575"/>
    <w:rsid w:val="00B1546B"/>
    <w:rsid w:val="00B1650C"/>
    <w:rsid w:val="00B22B32"/>
    <w:rsid w:val="00B23592"/>
    <w:rsid w:val="00B24464"/>
    <w:rsid w:val="00B25FE7"/>
    <w:rsid w:val="00B262E8"/>
    <w:rsid w:val="00B33AE0"/>
    <w:rsid w:val="00B34433"/>
    <w:rsid w:val="00B345D8"/>
    <w:rsid w:val="00B34E97"/>
    <w:rsid w:val="00B36EB3"/>
    <w:rsid w:val="00B376F9"/>
    <w:rsid w:val="00B4166A"/>
    <w:rsid w:val="00B44BD9"/>
    <w:rsid w:val="00B46C34"/>
    <w:rsid w:val="00B471A5"/>
    <w:rsid w:val="00B51E92"/>
    <w:rsid w:val="00B53303"/>
    <w:rsid w:val="00B535A8"/>
    <w:rsid w:val="00B53F52"/>
    <w:rsid w:val="00B60CC6"/>
    <w:rsid w:val="00B62171"/>
    <w:rsid w:val="00B639BD"/>
    <w:rsid w:val="00B64CFC"/>
    <w:rsid w:val="00B65B81"/>
    <w:rsid w:val="00B663B9"/>
    <w:rsid w:val="00B67D11"/>
    <w:rsid w:val="00B7042E"/>
    <w:rsid w:val="00B709AD"/>
    <w:rsid w:val="00B71A2C"/>
    <w:rsid w:val="00B72BB3"/>
    <w:rsid w:val="00B74E4E"/>
    <w:rsid w:val="00B74EFD"/>
    <w:rsid w:val="00B7531E"/>
    <w:rsid w:val="00B77E34"/>
    <w:rsid w:val="00B80196"/>
    <w:rsid w:val="00B835B3"/>
    <w:rsid w:val="00B837F1"/>
    <w:rsid w:val="00B93DE2"/>
    <w:rsid w:val="00B94FA7"/>
    <w:rsid w:val="00B95573"/>
    <w:rsid w:val="00B95BB4"/>
    <w:rsid w:val="00B97261"/>
    <w:rsid w:val="00B97E37"/>
    <w:rsid w:val="00BA01E2"/>
    <w:rsid w:val="00BA0D1B"/>
    <w:rsid w:val="00BA1459"/>
    <w:rsid w:val="00BA149D"/>
    <w:rsid w:val="00BA223F"/>
    <w:rsid w:val="00BA3577"/>
    <w:rsid w:val="00BA47AC"/>
    <w:rsid w:val="00BA5279"/>
    <w:rsid w:val="00BB2005"/>
    <w:rsid w:val="00BB2711"/>
    <w:rsid w:val="00BB4077"/>
    <w:rsid w:val="00BB4088"/>
    <w:rsid w:val="00BB520B"/>
    <w:rsid w:val="00BC03DE"/>
    <w:rsid w:val="00BC2C2E"/>
    <w:rsid w:val="00BC598D"/>
    <w:rsid w:val="00BC6417"/>
    <w:rsid w:val="00BC686D"/>
    <w:rsid w:val="00BD3A88"/>
    <w:rsid w:val="00BD428C"/>
    <w:rsid w:val="00BD6942"/>
    <w:rsid w:val="00BD76BC"/>
    <w:rsid w:val="00BE0948"/>
    <w:rsid w:val="00BE5FD5"/>
    <w:rsid w:val="00BE6D9D"/>
    <w:rsid w:val="00BE747B"/>
    <w:rsid w:val="00BF1FFD"/>
    <w:rsid w:val="00BF317D"/>
    <w:rsid w:val="00BF4100"/>
    <w:rsid w:val="00BF41CB"/>
    <w:rsid w:val="00BF4BFF"/>
    <w:rsid w:val="00BF5E6F"/>
    <w:rsid w:val="00C00293"/>
    <w:rsid w:val="00C00D18"/>
    <w:rsid w:val="00C00DA6"/>
    <w:rsid w:val="00C0120B"/>
    <w:rsid w:val="00C0182D"/>
    <w:rsid w:val="00C02150"/>
    <w:rsid w:val="00C0241C"/>
    <w:rsid w:val="00C03B44"/>
    <w:rsid w:val="00C0588A"/>
    <w:rsid w:val="00C06FC4"/>
    <w:rsid w:val="00C13994"/>
    <w:rsid w:val="00C15B16"/>
    <w:rsid w:val="00C22BB8"/>
    <w:rsid w:val="00C26CBB"/>
    <w:rsid w:val="00C27B49"/>
    <w:rsid w:val="00C30278"/>
    <w:rsid w:val="00C304BB"/>
    <w:rsid w:val="00C335CD"/>
    <w:rsid w:val="00C43548"/>
    <w:rsid w:val="00C43691"/>
    <w:rsid w:val="00C46AAD"/>
    <w:rsid w:val="00C46BD5"/>
    <w:rsid w:val="00C50581"/>
    <w:rsid w:val="00C5614C"/>
    <w:rsid w:val="00C56250"/>
    <w:rsid w:val="00C56267"/>
    <w:rsid w:val="00C576B4"/>
    <w:rsid w:val="00C5779A"/>
    <w:rsid w:val="00C57FB5"/>
    <w:rsid w:val="00C61610"/>
    <w:rsid w:val="00C61C30"/>
    <w:rsid w:val="00C62682"/>
    <w:rsid w:val="00C62DB9"/>
    <w:rsid w:val="00C62F7B"/>
    <w:rsid w:val="00C654CC"/>
    <w:rsid w:val="00C7147A"/>
    <w:rsid w:val="00C71CC4"/>
    <w:rsid w:val="00C72D5E"/>
    <w:rsid w:val="00C73D2D"/>
    <w:rsid w:val="00C74BAB"/>
    <w:rsid w:val="00C74BAF"/>
    <w:rsid w:val="00C76599"/>
    <w:rsid w:val="00C81937"/>
    <w:rsid w:val="00C85C71"/>
    <w:rsid w:val="00C8698C"/>
    <w:rsid w:val="00C86B36"/>
    <w:rsid w:val="00C903DD"/>
    <w:rsid w:val="00C90C30"/>
    <w:rsid w:val="00C90D2A"/>
    <w:rsid w:val="00C94E73"/>
    <w:rsid w:val="00C96786"/>
    <w:rsid w:val="00C97771"/>
    <w:rsid w:val="00C979E6"/>
    <w:rsid w:val="00CA2F01"/>
    <w:rsid w:val="00CA474B"/>
    <w:rsid w:val="00CA7493"/>
    <w:rsid w:val="00CB0B81"/>
    <w:rsid w:val="00CB1E72"/>
    <w:rsid w:val="00CB208A"/>
    <w:rsid w:val="00CB2CDD"/>
    <w:rsid w:val="00CB4E43"/>
    <w:rsid w:val="00CB4EF9"/>
    <w:rsid w:val="00CB5FAE"/>
    <w:rsid w:val="00CB7638"/>
    <w:rsid w:val="00CB799D"/>
    <w:rsid w:val="00CC4AFF"/>
    <w:rsid w:val="00CC6976"/>
    <w:rsid w:val="00CD09F3"/>
    <w:rsid w:val="00CD0F41"/>
    <w:rsid w:val="00CD1326"/>
    <w:rsid w:val="00CD1648"/>
    <w:rsid w:val="00CD2691"/>
    <w:rsid w:val="00CD2A81"/>
    <w:rsid w:val="00CD2D5F"/>
    <w:rsid w:val="00CD38A6"/>
    <w:rsid w:val="00CE044F"/>
    <w:rsid w:val="00CE09E5"/>
    <w:rsid w:val="00CE0FA2"/>
    <w:rsid w:val="00CE11E4"/>
    <w:rsid w:val="00CE1E45"/>
    <w:rsid w:val="00CE3B2B"/>
    <w:rsid w:val="00CE48E5"/>
    <w:rsid w:val="00CE543A"/>
    <w:rsid w:val="00CF2BD3"/>
    <w:rsid w:val="00CF3728"/>
    <w:rsid w:val="00CF4AC7"/>
    <w:rsid w:val="00CF6A51"/>
    <w:rsid w:val="00D01DC1"/>
    <w:rsid w:val="00D02435"/>
    <w:rsid w:val="00D0353C"/>
    <w:rsid w:val="00D044EB"/>
    <w:rsid w:val="00D059E3"/>
    <w:rsid w:val="00D0601C"/>
    <w:rsid w:val="00D06217"/>
    <w:rsid w:val="00D07231"/>
    <w:rsid w:val="00D1072C"/>
    <w:rsid w:val="00D124DB"/>
    <w:rsid w:val="00D16759"/>
    <w:rsid w:val="00D205BF"/>
    <w:rsid w:val="00D24525"/>
    <w:rsid w:val="00D32F15"/>
    <w:rsid w:val="00D40A88"/>
    <w:rsid w:val="00D419C6"/>
    <w:rsid w:val="00D41AAD"/>
    <w:rsid w:val="00D43C60"/>
    <w:rsid w:val="00D45208"/>
    <w:rsid w:val="00D4621E"/>
    <w:rsid w:val="00D5142C"/>
    <w:rsid w:val="00D53AD6"/>
    <w:rsid w:val="00D53F42"/>
    <w:rsid w:val="00D556F1"/>
    <w:rsid w:val="00D5583F"/>
    <w:rsid w:val="00D60573"/>
    <w:rsid w:val="00D60677"/>
    <w:rsid w:val="00D61102"/>
    <w:rsid w:val="00D62411"/>
    <w:rsid w:val="00D62D6D"/>
    <w:rsid w:val="00D63B64"/>
    <w:rsid w:val="00D6781B"/>
    <w:rsid w:val="00D67A85"/>
    <w:rsid w:val="00D71F11"/>
    <w:rsid w:val="00D736BE"/>
    <w:rsid w:val="00D74948"/>
    <w:rsid w:val="00D77047"/>
    <w:rsid w:val="00D7766A"/>
    <w:rsid w:val="00D8035B"/>
    <w:rsid w:val="00D806B7"/>
    <w:rsid w:val="00D81E0E"/>
    <w:rsid w:val="00D83631"/>
    <w:rsid w:val="00D86A29"/>
    <w:rsid w:val="00D90407"/>
    <w:rsid w:val="00D9206C"/>
    <w:rsid w:val="00D936A0"/>
    <w:rsid w:val="00D9558D"/>
    <w:rsid w:val="00D95C04"/>
    <w:rsid w:val="00D97656"/>
    <w:rsid w:val="00D97A79"/>
    <w:rsid w:val="00DA376F"/>
    <w:rsid w:val="00DA3831"/>
    <w:rsid w:val="00DA6FF9"/>
    <w:rsid w:val="00DB0986"/>
    <w:rsid w:val="00DB1767"/>
    <w:rsid w:val="00DB259B"/>
    <w:rsid w:val="00DB2DAE"/>
    <w:rsid w:val="00DB49B8"/>
    <w:rsid w:val="00DB5BD9"/>
    <w:rsid w:val="00DB6B59"/>
    <w:rsid w:val="00DC3686"/>
    <w:rsid w:val="00DC52A5"/>
    <w:rsid w:val="00DD22B8"/>
    <w:rsid w:val="00DD42A8"/>
    <w:rsid w:val="00DD4860"/>
    <w:rsid w:val="00DE397D"/>
    <w:rsid w:val="00DE6611"/>
    <w:rsid w:val="00DE7CFF"/>
    <w:rsid w:val="00DF197A"/>
    <w:rsid w:val="00DF2C63"/>
    <w:rsid w:val="00DF5926"/>
    <w:rsid w:val="00DF60B2"/>
    <w:rsid w:val="00DF62CA"/>
    <w:rsid w:val="00DF732C"/>
    <w:rsid w:val="00E00C5F"/>
    <w:rsid w:val="00E034C3"/>
    <w:rsid w:val="00E03804"/>
    <w:rsid w:val="00E0380C"/>
    <w:rsid w:val="00E03BAA"/>
    <w:rsid w:val="00E05492"/>
    <w:rsid w:val="00E1136E"/>
    <w:rsid w:val="00E13244"/>
    <w:rsid w:val="00E15BD5"/>
    <w:rsid w:val="00E1791A"/>
    <w:rsid w:val="00E236A6"/>
    <w:rsid w:val="00E24C6B"/>
    <w:rsid w:val="00E30DF7"/>
    <w:rsid w:val="00E331D2"/>
    <w:rsid w:val="00E34700"/>
    <w:rsid w:val="00E352B3"/>
    <w:rsid w:val="00E35E7E"/>
    <w:rsid w:val="00E36C58"/>
    <w:rsid w:val="00E422F6"/>
    <w:rsid w:val="00E430A4"/>
    <w:rsid w:val="00E452C9"/>
    <w:rsid w:val="00E469AB"/>
    <w:rsid w:val="00E46E37"/>
    <w:rsid w:val="00E47FD9"/>
    <w:rsid w:val="00E51D8F"/>
    <w:rsid w:val="00E53303"/>
    <w:rsid w:val="00E53CD7"/>
    <w:rsid w:val="00E54F81"/>
    <w:rsid w:val="00E5587B"/>
    <w:rsid w:val="00E5637A"/>
    <w:rsid w:val="00E704E0"/>
    <w:rsid w:val="00E71DF1"/>
    <w:rsid w:val="00E742AC"/>
    <w:rsid w:val="00E74B44"/>
    <w:rsid w:val="00E75876"/>
    <w:rsid w:val="00E809BC"/>
    <w:rsid w:val="00E80E67"/>
    <w:rsid w:val="00E81981"/>
    <w:rsid w:val="00E81D8E"/>
    <w:rsid w:val="00E8261D"/>
    <w:rsid w:val="00E833EC"/>
    <w:rsid w:val="00E834F0"/>
    <w:rsid w:val="00E836B0"/>
    <w:rsid w:val="00E845A8"/>
    <w:rsid w:val="00E879A5"/>
    <w:rsid w:val="00E91A29"/>
    <w:rsid w:val="00E92F43"/>
    <w:rsid w:val="00E932B9"/>
    <w:rsid w:val="00E97D58"/>
    <w:rsid w:val="00EA0747"/>
    <w:rsid w:val="00EA1A95"/>
    <w:rsid w:val="00EA2015"/>
    <w:rsid w:val="00EA21A6"/>
    <w:rsid w:val="00EA37D2"/>
    <w:rsid w:val="00EA4610"/>
    <w:rsid w:val="00EA4B1A"/>
    <w:rsid w:val="00EA59CD"/>
    <w:rsid w:val="00EA7571"/>
    <w:rsid w:val="00EB15B6"/>
    <w:rsid w:val="00EB3E76"/>
    <w:rsid w:val="00EB7C72"/>
    <w:rsid w:val="00EC4C59"/>
    <w:rsid w:val="00ED1EC7"/>
    <w:rsid w:val="00ED3774"/>
    <w:rsid w:val="00ED3B47"/>
    <w:rsid w:val="00ED402B"/>
    <w:rsid w:val="00ED47DA"/>
    <w:rsid w:val="00ED68BE"/>
    <w:rsid w:val="00EE3180"/>
    <w:rsid w:val="00EE38B5"/>
    <w:rsid w:val="00EE5860"/>
    <w:rsid w:val="00EE5971"/>
    <w:rsid w:val="00EE7DF7"/>
    <w:rsid w:val="00EF01BD"/>
    <w:rsid w:val="00F041D3"/>
    <w:rsid w:val="00F05181"/>
    <w:rsid w:val="00F05CEB"/>
    <w:rsid w:val="00F06C56"/>
    <w:rsid w:val="00F12645"/>
    <w:rsid w:val="00F16A56"/>
    <w:rsid w:val="00F2062E"/>
    <w:rsid w:val="00F21672"/>
    <w:rsid w:val="00F21F7E"/>
    <w:rsid w:val="00F23198"/>
    <w:rsid w:val="00F237BC"/>
    <w:rsid w:val="00F23BE9"/>
    <w:rsid w:val="00F2467A"/>
    <w:rsid w:val="00F24B61"/>
    <w:rsid w:val="00F25FB1"/>
    <w:rsid w:val="00F30D73"/>
    <w:rsid w:val="00F31F2E"/>
    <w:rsid w:val="00F341CB"/>
    <w:rsid w:val="00F36114"/>
    <w:rsid w:val="00F3659F"/>
    <w:rsid w:val="00F37DEB"/>
    <w:rsid w:val="00F41B29"/>
    <w:rsid w:val="00F42396"/>
    <w:rsid w:val="00F4383F"/>
    <w:rsid w:val="00F46B60"/>
    <w:rsid w:val="00F4722F"/>
    <w:rsid w:val="00F50C0B"/>
    <w:rsid w:val="00F50E31"/>
    <w:rsid w:val="00F52B51"/>
    <w:rsid w:val="00F6042E"/>
    <w:rsid w:val="00F621F4"/>
    <w:rsid w:val="00F642E7"/>
    <w:rsid w:val="00F643CC"/>
    <w:rsid w:val="00F644D2"/>
    <w:rsid w:val="00F663CC"/>
    <w:rsid w:val="00F71DE9"/>
    <w:rsid w:val="00F7658F"/>
    <w:rsid w:val="00F80069"/>
    <w:rsid w:val="00F818E2"/>
    <w:rsid w:val="00F83341"/>
    <w:rsid w:val="00F83A13"/>
    <w:rsid w:val="00F85753"/>
    <w:rsid w:val="00F9060D"/>
    <w:rsid w:val="00FA19F1"/>
    <w:rsid w:val="00FA33B8"/>
    <w:rsid w:val="00FA5CA8"/>
    <w:rsid w:val="00FA682C"/>
    <w:rsid w:val="00FB37D8"/>
    <w:rsid w:val="00FC14C2"/>
    <w:rsid w:val="00FC43EA"/>
    <w:rsid w:val="00FC4A30"/>
    <w:rsid w:val="00FC4D4F"/>
    <w:rsid w:val="00FC53CB"/>
    <w:rsid w:val="00FC645A"/>
    <w:rsid w:val="00FD13AC"/>
    <w:rsid w:val="00FD2FF7"/>
    <w:rsid w:val="00FD3492"/>
    <w:rsid w:val="00FD55CE"/>
    <w:rsid w:val="00FD667E"/>
    <w:rsid w:val="00FE7137"/>
    <w:rsid w:val="00FF0190"/>
    <w:rsid w:val="00FF1F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7B8BD"/>
  <w15:docId w15:val="{06226DB9-61AD-4760-9058-1F47945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0D"/>
    <w:pPr>
      <w:spacing w:after="120" w:line="240" w:lineRule="auto"/>
    </w:pPr>
    <w:rPr>
      <w:rFonts w:ascii="Arial" w:hAnsi="Arial"/>
      <w:color w:val="000000" w:themeColor="tex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B95"/>
    <w:pPr>
      <w:keepNext/>
      <w:keepLines/>
      <w:spacing w:before="240" w:after="240"/>
      <w:outlineLvl w:val="0"/>
    </w:pPr>
    <w:rPr>
      <w:rFonts w:eastAsiaTheme="majorEastAsia" w:cs="Arial"/>
      <w:b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B95"/>
    <w:pPr>
      <w:keepNext/>
      <w:keepLines/>
      <w:spacing w:before="120" w:after="80" w:line="276" w:lineRule="auto"/>
      <w:outlineLvl w:val="1"/>
    </w:pPr>
    <w:rPr>
      <w:rFonts w:eastAsiaTheme="majorEastAsia" w:cs="Arial"/>
      <w:b/>
      <w:color w:val="2E74B5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B50"/>
    <w:pPr>
      <w:keepNext/>
      <w:keepLines/>
      <w:outlineLvl w:val="2"/>
    </w:pPr>
    <w:rPr>
      <w:b/>
      <w:sz w:val="23"/>
      <w:szCs w:val="2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C449C"/>
    <w:pPr>
      <w:outlineLvl w:val="3"/>
    </w:pPr>
    <w:rPr>
      <w:sz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E0FA2"/>
    <w:pPr>
      <w:numPr>
        <w:numId w:val="1"/>
      </w:numPr>
      <w:autoSpaceDE w:val="0"/>
      <w:autoSpaceDN w:val="0"/>
      <w:adjustRightInd w:val="0"/>
      <w:spacing w:after="40"/>
      <w:contextualSpacing w:val="0"/>
      <w:outlineLvl w:val="4"/>
    </w:pPr>
    <w:rPr>
      <w:iCs/>
      <w:color w:val="000000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63B62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44DD0"/>
  </w:style>
  <w:style w:type="paragraph" w:styleId="Footer">
    <w:name w:val="footer"/>
    <w:basedOn w:val="Normal"/>
    <w:link w:val="Foot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4DD0"/>
  </w:style>
  <w:style w:type="paragraph" w:styleId="NoSpacing">
    <w:name w:val="No Spacing"/>
    <w:aliases w:val="Bullets,bullets"/>
    <w:basedOn w:val="Heading5"/>
    <w:uiPriority w:val="1"/>
    <w:qFormat/>
    <w:rsid w:val="00711C60"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  <w:rPr>
      <w:rFonts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62B95"/>
    <w:rPr>
      <w:rFonts w:ascii="Arial" w:eastAsiaTheme="majorEastAsia" w:hAnsi="Arial" w:cs="Arial"/>
      <w:b/>
      <w:color w:val="1F4E79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B95"/>
    <w:rPr>
      <w:rFonts w:ascii="Arial" w:eastAsiaTheme="majorEastAsia" w:hAnsi="Arial" w:cs="Arial"/>
      <w:b/>
      <w:color w:val="2E74B5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20B50"/>
    <w:rPr>
      <w:rFonts w:ascii="Arial" w:hAnsi="Arial"/>
      <w:b/>
      <w:color w:val="000000" w:themeColor="text1" w:themeShade="8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6C449C"/>
    <w:rPr>
      <w:rFonts w:ascii="Arial" w:eastAsiaTheme="majorEastAsia" w:hAnsi="Arial" w:cs="Arial"/>
      <w:b/>
      <w:color w:val="2E74B5" w:themeColor="accent1" w:themeShade="BF"/>
      <w:sz w:val="28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C74BAF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C74BAF"/>
    <w:rPr>
      <w:rFonts w:ascii="Helvetica" w:hAnsi="Helvetica"/>
      <w:color w:val="000000" w:themeColor="tex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C03B44"/>
    <w:rPr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03B44"/>
    <w:rPr>
      <w:rFonts w:ascii="Arial" w:eastAsiaTheme="majorEastAsia" w:hAnsi="Arial" w:cs="Arial"/>
      <w:b/>
      <w:color w:val="00206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7"/>
    <w:rPr>
      <w:rFonts w:ascii="Segoe UI" w:hAnsi="Segoe UI" w:cs="Segoe UI"/>
      <w:color w:val="000000" w:themeColor="text1" w:themeShade="80"/>
      <w:sz w:val="18"/>
      <w:szCs w:val="18"/>
    </w:rPr>
  </w:style>
  <w:style w:type="table" w:styleId="TableGrid">
    <w:name w:val="Table Grid"/>
    <w:basedOn w:val="TableNormal"/>
    <w:uiPriority w:val="39"/>
    <w:rsid w:val="002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B3993"/>
    <w:rPr>
      <w:rFonts w:cs="Myriad Pro"/>
      <w:color w:val="000000"/>
    </w:rPr>
  </w:style>
  <w:style w:type="paragraph" w:customStyle="1" w:styleId="Pa2">
    <w:name w:val="Pa2"/>
    <w:basedOn w:val="Normal"/>
    <w:next w:val="Normal"/>
    <w:uiPriority w:val="99"/>
    <w:rsid w:val="00A2159A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0EF0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character" w:customStyle="1" w:styleId="A12">
    <w:name w:val="A12"/>
    <w:uiPriority w:val="99"/>
    <w:rsid w:val="00560EF0"/>
    <w:rPr>
      <w:rFonts w:cs="Myriad Pro"/>
      <w:color w:val="000000"/>
      <w:sz w:val="11"/>
      <w:szCs w:val="11"/>
    </w:rPr>
  </w:style>
  <w:style w:type="character" w:customStyle="1" w:styleId="A13">
    <w:name w:val="A13"/>
    <w:uiPriority w:val="99"/>
    <w:rsid w:val="00560EF0"/>
    <w:rPr>
      <w:rFonts w:cs="Myriad Pr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60EF0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9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3A84"/>
    <w:rPr>
      <w:color w:val="0563C1" w:themeColor="hyperlink"/>
      <w:u w:val="single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4610"/>
    <w:pPr>
      <w:spacing w:after="100"/>
    </w:pPr>
  </w:style>
  <w:style w:type="table" w:customStyle="1" w:styleId="TableGridLight1">
    <w:name w:val="Table Grid Light1"/>
    <w:basedOn w:val="TableNormal"/>
    <w:uiPriority w:val="40"/>
    <w:rsid w:val="00943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61">
    <w:name w:val="Grid Table 4 - Accent 6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54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0FA2"/>
    <w:rPr>
      <w:rFonts w:ascii="Arial" w:hAnsi="Arial" w:cs="Arial"/>
      <w:iCs/>
      <w:color w:val="00000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463B62"/>
    <w:rPr>
      <w:rFonts w:ascii="Arial" w:hAnsi="Arial" w:cs="Arial"/>
      <w:i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76599"/>
  </w:style>
  <w:style w:type="character" w:styleId="Strong">
    <w:name w:val="Strong"/>
    <w:basedOn w:val="DefaultParagraphFont"/>
    <w:uiPriority w:val="22"/>
    <w:qFormat/>
    <w:rsid w:val="00C76599"/>
    <w:rPr>
      <w:b/>
      <w:bCs/>
    </w:rPr>
  </w:style>
  <w:style w:type="paragraph" w:customStyle="1" w:styleId="Pa5">
    <w:name w:val="Pa5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Bullet">
    <w:name w:val="Bullet"/>
    <w:basedOn w:val="Normal"/>
    <w:rsid w:val="00723C43"/>
    <w:pPr>
      <w:numPr>
        <w:numId w:val="2"/>
      </w:numPr>
      <w:spacing w:before="90" w:after="0" w:line="264" w:lineRule="auto"/>
    </w:pPr>
    <w:rPr>
      <w:rFonts w:ascii="Georgia" w:eastAsia="Times New Roman" w:hAnsi="Georgia" w:cs="Times New Roman"/>
      <w:color w:val="auto"/>
      <w:szCs w:val="20"/>
      <w:lang w:eastAsia="en-GB"/>
    </w:rPr>
  </w:style>
  <w:style w:type="paragraph" w:customStyle="1" w:styleId="Table">
    <w:name w:val="Table"/>
    <w:basedOn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Bullet-Last">
    <w:name w:val="Bullet-Last"/>
    <w:basedOn w:val="ListParagraph"/>
    <w:qFormat/>
    <w:rsid w:val="00BE747B"/>
    <w:pPr>
      <w:numPr>
        <w:numId w:val="18"/>
      </w:numPr>
      <w:spacing w:after="40"/>
    </w:pPr>
  </w:style>
  <w:style w:type="paragraph" w:customStyle="1" w:styleId="Figure">
    <w:name w:val="Figure"/>
    <w:basedOn w:val="Normal"/>
    <w:next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Source">
    <w:name w:val="Source"/>
    <w:basedOn w:val="Normal"/>
    <w:next w:val="Normal"/>
    <w:qFormat/>
    <w:rsid w:val="00534EEA"/>
    <w:pPr>
      <w:spacing w:before="80" w:after="0" w:line="264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Sub-bullletsChar">
    <w:name w:val="Sub-bulllets Char"/>
    <w:link w:val="Sub-bulllets"/>
    <w:locked/>
    <w:rsid w:val="0092483E"/>
    <w:rPr>
      <w:rFonts w:ascii="Arial" w:hAnsi="Arial" w:cs="Arial"/>
      <w:iCs/>
      <w:color w:val="000000"/>
      <w:szCs w:val="21"/>
      <w:lang w:eastAsia="en-NZ"/>
    </w:rPr>
  </w:style>
  <w:style w:type="paragraph" w:customStyle="1" w:styleId="Sub-bulllets">
    <w:name w:val="Sub-bulllets"/>
    <w:basedOn w:val="Heading5"/>
    <w:next w:val="Normal"/>
    <w:link w:val="Sub-bullletsChar"/>
    <w:qFormat/>
    <w:rsid w:val="0092483E"/>
    <w:pPr>
      <w:numPr>
        <w:numId w:val="4"/>
      </w:numPr>
    </w:pPr>
    <w:rPr>
      <w:lang w:eastAsia="en-NZ"/>
    </w:rPr>
  </w:style>
  <w:style w:type="paragraph" w:customStyle="1" w:styleId="References">
    <w:name w:val="References"/>
    <w:basedOn w:val="Normal"/>
    <w:rsid w:val="00581549"/>
    <w:pPr>
      <w:spacing w:after="180" w:line="264" w:lineRule="auto"/>
    </w:pPr>
    <w:rPr>
      <w:rFonts w:ascii="Georgia" w:eastAsia="Times New Roman" w:hAnsi="Georgia" w:cs="Times New Roman"/>
      <w:color w:val="auto"/>
      <w:sz w:val="21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341C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DE1"/>
    <w:rPr>
      <w:color w:val="808080"/>
      <w:shd w:val="clear" w:color="auto" w:fill="E6E6E6"/>
    </w:rPr>
  </w:style>
  <w:style w:type="paragraph" w:customStyle="1" w:styleId="TableText">
    <w:name w:val="TableText"/>
    <w:basedOn w:val="Normal"/>
    <w:rsid w:val="00EE3180"/>
    <w:pPr>
      <w:spacing w:before="60" w:after="60"/>
    </w:pPr>
    <w:rPr>
      <w:rFonts w:eastAsia="Times New Roman" w:cs="Times New Roman"/>
      <w:color w:val="auto"/>
      <w:sz w:val="18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5E5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80DE1"/>
    <w:pPr>
      <w:spacing w:after="100"/>
      <w:ind w:left="220"/>
    </w:pPr>
  </w:style>
  <w:style w:type="character" w:customStyle="1" w:styleId="bkciteavail">
    <w:name w:val="bk_cite_avail"/>
    <w:basedOn w:val="DefaultParagraphFont"/>
    <w:rsid w:val="008300B9"/>
  </w:style>
  <w:style w:type="paragraph" w:customStyle="1" w:styleId="desc">
    <w:name w:val="desc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details">
    <w:name w:val="details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jrnl">
    <w:name w:val="jrnl"/>
    <w:basedOn w:val="DefaultParagraphFont"/>
    <w:rsid w:val="00AD7A78"/>
  </w:style>
  <w:style w:type="paragraph" w:styleId="EndnoteText">
    <w:name w:val="endnote text"/>
    <w:basedOn w:val="Normal"/>
    <w:link w:val="EndnoteTextChar"/>
    <w:uiPriority w:val="99"/>
    <w:unhideWhenUsed/>
    <w:rsid w:val="009603D1"/>
    <w:pPr>
      <w:spacing w:before="60" w:after="0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3D1"/>
    <w:rPr>
      <w:rFonts w:ascii="Georgia" w:hAnsi="Georgia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3D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F60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019"/>
    <w:rPr>
      <w:rFonts w:ascii="Arial" w:hAnsi="Arial"/>
      <w:i/>
      <w:iCs/>
      <w:color w:val="404040" w:themeColor="text1" w:themeTint="BF"/>
    </w:rPr>
  </w:style>
  <w:style w:type="paragraph" w:styleId="Subtitle">
    <w:name w:val="Subtitle"/>
    <w:aliases w:val="Bullets green"/>
    <w:basedOn w:val="NoSpacing"/>
    <w:next w:val="Normal"/>
    <w:link w:val="SubtitleChar"/>
    <w:uiPriority w:val="11"/>
    <w:qFormat/>
    <w:rsid w:val="008357C7"/>
  </w:style>
  <w:style w:type="character" w:customStyle="1" w:styleId="SubtitleChar">
    <w:name w:val="Subtitle Char"/>
    <w:aliases w:val="Bullets green Char"/>
    <w:basedOn w:val="DefaultParagraphFont"/>
    <w:link w:val="Subtitle"/>
    <w:uiPriority w:val="11"/>
    <w:rsid w:val="008357C7"/>
    <w:rPr>
      <w:rFonts w:ascii="Arial" w:hAnsi="Arial" w:cs="Arial"/>
      <w:iCs/>
      <w:color w:val="000000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74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E8"/>
    <w:rPr>
      <w:rFonts w:ascii="Arial" w:hAnsi="Arial"/>
      <w:color w:val="000000" w:themeColor="text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E8"/>
    <w:rPr>
      <w:rFonts w:ascii="Arial" w:hAnsi="Arial"/>
      <w:b/>
      <w:bCs/>
      <w:color w:val="000000" w:themeColor="text1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44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26F7"/>
    <w:pPr>
      <w:spacing w:after="0" w:line="240" w:lineRule="auto"/>
    </w:pPr>
    <w:rPr>
      <w:rFonts w:ascii="Arial" w:hAnsi="Arial"/>
      <w:color w:val="000000" w:themeColor="tex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3-ap-southeast-2.amazonaws.com/assets.asthmafoundation.org.nz/documents/COPD-Management-Plan-Resource.pdf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9" Type="http://schemas.openxmlformats.org/officeDocument/2006/relationships/image" Target="media/image15.png"/><Relationship Id="rId21" Type="http://schemas.openxmlformats.org/officeDocument/2006/relationships/hyperlink" Target="https://diabetes.org.nz/resources-and-publications__trashed/pamphlet-order-form/" TargetMode="External"/><Relationship Id="rId34" Type="http://schemas.openxmlformats.org/officeDocument/2006/relationships/hyperlink" Target="https://www.healthpoint.co.nz/public/ophthalmology/counties-manukau-health-ophthalmology/diabetic-retinopathy/" TargetMode="External"/><Relationship Id="rId42" Type="http://schemas.openxmlformats.org/officeDocument/2006/relationships/hyperlink" Target="https://www.heartfoundation.org.nz/resources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://www.health.govt.nz/system/files/documents/topic_sheets/stop_gout_booklet-dec2015.pdf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epression.org.nz/" TargetMode="External"/><Relationship Id="rId25" Type="http://schemas.openxmlformats.org/officeDocument/2006/relationships/hyperlink" Target="https://www.heartfoundation.org.nz/resources" TargetMode="External"/><Relationship Id="rId33" Type="http://schemas.openxmlformats.org/officeDocument/2006/relationships/hyperlink" Target="http://www.health.govt.nz/system/files/documents/publications/screening-for-diabetic-eye-disease_resource_for_people_who_have_been_referred_for_screening.pdf" TargetMode="External"/><Relationship Id="rId38" Type="http://schemas.openxmlformats.org/officeDocument/2006/relationships/hyperlink" Target="https://www.heartfoundation.org.nz/resources" TargetMode="External"/><Relationship Id="rId46" Type="http://schemas.openxmlformats.org/officeDocument/2006/relationships/hyperlink" Target="https://www.heartfoundation.org.nz/resourc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s://www.heartfoundation.org.nz/resources" TargetMode="External"/><Relationship Id="rId41" Type="http://schemas.openxmlformats.org/officeDocument/2006/relationships/image" Target="media/image16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-ap-southeast-2.amazonaws.com/assets.asthmafoundation.org.nz/documents/Breathe-Easier-with-COPD-Resource.pdf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4.jpeg"/><Relationship Id="rId40" Type="http://schemas.openxmlformats.org/officeDocument/2006/relationships/hyperlink" Target="http://assets.heartfoundation.org.nz/shop/heart-healthcare/non-stock-resources/my-heart-failure-action-plan.pdf" TargetMode="External"/><Relationship Id="rId45" Type="http://schemas.openxmlformats.org/officeDocument/2006/relationships/image" Target="media/image18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navigator.org.nz/media/1004/depression-action-plan-draft-v-10-july-2013.pdf" TargetMode="External"/><Relationship Id="rId23" Type="http://schemas.openxmlformats.org/officeDocument/2006/relationships/hyperlink" Target="https://diabetes.org.nz/resources-and-publications__trashed/pamphlet-order-form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www.heartfoundation.org.nz/resources" TargetMode="External"/><Relationship Id="rId49" Type="http://schemas.openxmlformats.org/officeDocument/2006/relationships/image" Target="media/image20.jpeg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iabetes.org.nz/resources-and-publications__trashed/pamphlet-order-form/" TargetMode="External"/><Relationship Id="rId31" Type="http://schemas.openxmlformats.org/officeDocument/2006/relationships/hyperlink" Target="https://www.healthnavigator.org.nz/media/1001/hba1c-diabetes-flyer.pdf" TargetMode="External"/><Relationship Id="rId44" Type="http://schemas.openxmlformats.org/officeDocument/2006/relationships/hyperlink" Target="http://assets.heartfoundation.org.nz/shop/marketing/non-stock-resources/angina-action-plan.pdf" TargetMode="External"/><Relationship Id="rId52" Type="http://schemas.openxmlformats.org/officeDocument/2006/relationships/hyperlink" Target="http://www.vegetables.co.nz/education-and-resources/order-pri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navigator.org.nz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s://www.heartfoundation.org.nz/resources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jpeg"/><Relationship Id="rId43" Type="http://schemas.openxmlformats.org/officeDocument/2006/relationships/image" Target="media/image17.png"/><Relationship Id="rId48" Type="http://schemas.openxmlformats.org/officeDocument/2006/relationships/hyperlink" Target="https://www.paintoolkit.org/images/uploads/downloads/Pain_Toolkit_New_Zealand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healthnavigator.org.nz/apps/a/app-library/" TargetMode="External"/><Relationship Id="rId51" Type="http://schemas.openxmlformats.org/officeDocument/2006/relationships/hyperlink" Target="http://nutritionandactivity.govt.nz/nutrition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18D0-E432-4D00-8C0C-FCF7938B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Jeneffer Navarrete</cp:lastModifiedBy>
  <cp:revision>12</cp:revision>
  <cp:lastPrinted>2022-02-14T00:37:00Z</cp:lastPrinted>
  <dcterms:created xsi:type="dcterms:W3CDTF">2019-06-05T03:33:00Z</dcterms:created>
  <dcterms:modified xsi:type="dcterms:W3CDTF">2022-02-14T00:37:00Z</dcterms:modified>
</cp:coreProperties>
</file>